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4E6D" w14:textId="1772BDB6" w:rsidR="00C47DA5" w:rsidRPr="00927C1B" w:rsidRDefault="00C47DA5" w:rsidP="00C47DA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6E7FBE">
        <w:rPr>
          <w:rFonts w:ascii="Arial" w:eastAsia="Arial Unicode MS" w:hAnsi="Arial" w:cs="Arial"/>
          <w:b/>
          <w:bCs/>
          <w:sz w:val="24"/>
        </w:rPr>
        <w:t>1</w:t>
      </w:r>
      <w:r w:rsidRPr="00E01E14">
        <w:rPr>
          <w:rFonts w:ascii="Arial" w:eastAsia="Arial Unicode MS" w:hAnsi="Arial" w:cs="Arial"/>
          <w:b/>
          <w:bCs/>
          <w:sz w:val="24"/>
        </w:rPr>
        <w:tab/>
      </w:r>
      <w:r w:rsidRPr="00D849F6">
        <w:rPr>
          <w:rFonts w:ascii="Arial" w:eastAsia="宋体" w:hAnsi="Arial"/>
          <w:b/>
          <w:i/>
          <w:noProof/>
          <w:color w:val="auto"/>
          <w:sz w:val="28"/>
          <w:lang w:eastAsia="en-US"/>
        </w:rPr>
        <w:t>S2-</w:t>
      </w:r>
      <w:r w:rsidR="00D849F6" w:rsidRPr="00D849F6">
        <w:rPr>
          <w:rFonts w:ascii="Arial" w:eastAsia="宋体" w:hAnsi="Arial"/>
          <w:b/>
          <w:i/>
          <w:noProof/>
          <w:color w:val="auto"/>
          <w:sz w:val="28"/>
          <w:lang w:eastAsia="en-US"/>
        </w:rPr>
        <w:t>24</w:t>
      </w:r>
      <w:r w:rsidR="005E34BC">
        <w:rPr>
          <w:rFonts w:ascii="Arial" w:eastAsia="宋体" w:hAnsi="Arial"/>
          <w:b/>
          <w:i/>
          <w:noProof/>
          <w:color w:val="auto"/>
          <w:sz w:val="28"/>
          <w:lang w:eastAsia="en-US"/>
        </w:rPr>
        <w:t>02553</w:t>
      </w:r>
    </w:p>
    <w:p w14:paraId="549C42C6" w14:textId="3E19B089" w:rsidR="00A24F28" w:rsidRPr="003244C5" w:rsidRDefault="006E7FBE" w:rsidP="00C47DA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E7FBE">
        <w:rPr>
          <w:rFonts w:ascii="Arial" w:eastAsia="Arial Unicode MS" w:hAnsi="Arial" w:cs="Arial"/>
          <w:b/>
          <w:bCs/>
          <w:sz w:val="24"/>
        </w:rPr>
        <w:t xml:space="preserve">Athens, Greece, </w:t>
      </w:r>
      <w:r w:rsidR="00973BAD" w:rsidRPr="00973BAD">
        <w:rPr>
          <w:rFonts w:ascii="Arial" w:eastAsia="Arial Unicode MS" w:hAnsi="Arial" w:cs="Arial"/>
          <w:b/>
          <w:bCs/>
          <w:sz w:val="24"/>
        </w:rPr>
        <w:t>26 February – 1 March, 2024</w:t>
      </w:r>
      <w:r w:rsidR="003244C5" w:rsidRPr="00927C1B">
        <w:rPr>
          <w:rFonts w:ascii="Arial" w:eastAsia="Arial Unicode MS" w:hAnsi="Arial" w:cs="Arial"/>
          <w:b/>
          <w:bCs/>
        </w:rPr>
        <w:tab/>
      </w:r>
      <w:r w:rsidR="001F0BF7">
        <w:rPr>
          <w:rFonts w:ascii="Arial" w:hAnsi="Arial" w:cs="Arial"/>
          <w:b/>
          <w:bCs/>
          <w:color w:val="0000FF"/>
        </w:rPr>
        <w:t>(revision of S2-2</w:t>
      </w:r>
      <w:r w:rsidR="00C47DA5">
        <w:rPr>
          <w:rFonts w:ascii="Arial" w:hAnsi="Arial" w:cs="Arial"/>
          <w:b/>
          <w:bCs/>
          <w:color w:val="0000FF"/>
        </w:rPr>
        <w:t>40</w:t>
      </w:r>
      <w:r w:rsidR="003244C5" w:rsidRPr="00E879AF">
        <w:rPr>
          <w:rFonts w:ascii="Arial" w:hAnsi="Arial" w:cs="Arial"/>
          <w:b/>
          <w:bCs/>
          <w:color w:val="0000FF"/>
        </w:rPr>
        <w:t>xxxx)</w:t>
      </w:r>
    </w:p>
    <w:p w14:paraId="51CD455C" w14:textId="77777777" w:rsidR="00772F47" w:rsidRPr="00AA646D" w:rsidRDefault="00A24F28" w:rsidP="008928DF">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636FF" w:rsidRPr="00AA646D">
        <w:rPr>
          <w:rFonts w:ascii="Arial" w:hAnsi="Arial" w:cs="Arial"/>
          <w:b/>
        </w:rPr>
        <w:t xml:space="preserve">uawei, </w:t>
      </w:r>
      <w:r w:rsidR="008F7D6D" w:rsidRPr="00AA646D">
        <w:rPr>
          <w:rFonts w:ascii="Arial" w:hAnsi="Arial" w:cs="Arial"/>
          <w:b/>
        </w:rPr>
        <w:t>HiSilicon</w:t>
      </w:r>
    </w:p>
    <w:p w14:paraId="4AEABCF4" w14:textId="2AFB377C" w:rsidR="007C2972" w:rsidRPr="00AA646D" w:rsidRDefault="00A24F28" w:rsidP="00A24F28">
      <w:pPr>
        <w:ind w:left="2127" w:hanging="2127"/>
        <w:rPr>
          <w:rFonts w:ascii="Arial" w:hAnsi="Arial" w:cs="Arial"/>
          <w:b/>
        </w:rPr>
      </w:pPr>
      <w:r w:rsidRPr="00AA646D">
        <w:rPr>
          <w:rFonts w:ascii="Arial" w:hAnsi="Arial" w:cs="Arial"/>
          <w:b/>
        </w:rPr>
        <w:t>Title:</w:t>
      </w:r>
      <w:r w:rsidRPr="00AA646D">
        <w:rPr>
          <w:rFonts w:ascii="Arial" w:hAnsi="Arial" w:cs="Arial"/>
          <w:b/>
        </w:rPr>
        <w:tab/>
      </w:r>
      <w:r w:rsidR="00E47738">
        <w:rPr>
          <w:rFonts w:ascii="Arial" w:hAnsi="Arial" w:cs="Arial"/>
          <w:b/>
        </w:rPr>
        <w:t>Network Slice usage control timer issue</w:t>
      </w:r>
    </w:p>
    <w:p w14:paraId="2A5FB103" w14:textId="77777777" w:rsidR="00A24F28" w:rsidRPr="00AA646D" w:rsidRDefault="002A3C41" w:rsidP="00A24F28">
      <w:pPr>
        <w:ind w:left="2127" w:hanging="2127"/>
        <w:rPr>
          <w:rFonts w:ascii="Arial" w:hAnsi="Arial" w:cs="Arial"/>
          <w:b/>
        </w:rPr>
      </w:pPr>
      <w:r w:rsidRPr="00AA646D">
        <w:rPr>
          <w:rFonts w:ascii="Arial" w:hAnsi="Arial" w:cs="Arial"/>
          <w:b/>
        </w:rPr>
        <w:t>Document for:</w:t>
      </w:r>
      <w:r w:rsidRPr="00AA646D">
        <w:rPr>
          <w:rFonts w:ascii="Arial" w:hAnsi="Arial" w:cs="Arial"/>
          <w:b/>
        </w:rPr>
        <w:tab/>
      </w:r>
      <w:r w:rsidR="00A14060" w:rsidRPr="00AA646D">
        <w:rPr>
          <w:rFonts w:ascii="Arial" w:hAnsi="Arial" w:cs="Arial"/>
          <w:b/>
        </w:rPr>
        <w:t>Discussion/Approval</w:t>
      </w:r>
    </w:p>
    <w:p w14:paraId="341687CC" w14:textId="7890CA00" w:rsidR="00A24F28" w:rsidRPr="00AA646D" w:rsidRDefault="008F7D6D" w:rsidP="00A24F28">
      <w:pPr>
        <w:ind w:left="2127" w:hanging="2127"/>
        <w:rPr>
          <w:rFonts w:ascii="Arial" w:hAnsi="Arial" w:cs="Arial"/>
          <w:b/>
        </w:rPr>
      </w:pPr>
      <w:r w:rsidRPr="00AA646D">
        <w:rPr>
          <w:rFonts w:ascii="Arial" w:hAnsi="Arial" w:cs="Arial"/>
          <w:b/>
        </w:rPr>
        <w:t>Agenda Item:</w:t>
      </w:r>
      <w:r w:rsidRPr="00AA646D">
        <w:rPr>
          <w:rFonts w:ascii="Arial" w:hAnsi="Arial" w:cs="Arial"/>
          <w:b/>
        </w:rPr>
        <w:tab/>
      </w:r>
      <w:r w:rsidR="00E47738">
        <w:rPr>
          <w:rFonts w:ascii="Arial" w:hAnsi="Arial" w:cs="Arial"/>
          <w:b/>
        </w:rPr>
        <w:t xml:space="preserve">9.11.2 </w:t>
      </w:r>
    </w:p>
    <w:p w14:paraId="5F64706E" w14:textId="3A958A46" w:rsidR="00A24F28" w:rsidRPr="00927C1B" w:rsidRDefault="00A24F28" w:rsidP="00A24F28">
      <w:pPr>
        <w:ind w:left="2127" w:hanging="2127"/>
        <w:rPr>
          <w:rFonts w:ascii="Arial" w:hAnsi="Arial" w:cs="Arial"/>
          <w:b/>
        </w:rPr>
      </w:pPr>
      <w:r w:rsidRPr="00AA646D">
        <w:rPr>
          <w:rFonts w:ascii="Arial" w:hAnsi="Arial" w:cs="Arial"/>
          <w:b/>
        </w:rPr>
        <w:t>Work Item / Release:</w:t>
      </w:r>
      <w:r w:rsidRPr="00AA646D">
        <w:rPr>
          <w:rFonts w:ascii="Arial" w:hAnsi="Arial" w:cs="Arial"/>
          <w:b/>
        </w:rPr>
        <w:tab/>
      </w:r>
      <w:r w:rsidR="00E47738" w:rsidRPr="00E47738">
        <w:rPr>
          <w:rFonts w:ascii="Arial" w:hAnsi="Arial" w:cs="Arial"/>
          <w:b/>
        </w:rPr>
        <w:t>eNS_Ph3</w:t>
      </w:r>
      <w:r w:rsidR="00462B3D" w:rsidRPr="00AA646D">
        <w:rPr>
          <w:rFonts w:ascii="Arial" w:hAnsi="Arial" w:cs="Arial"/>
          <w:b/>
        </w:rPr>
        <w:t>/ Rel-1</w:t>
      </w:r>
      <w:r w:rsidR="0071071D" w:rsidRPr="00AA646D">
        <w:rPr>
          <w:rFonts w:ascii="Arial" w:hAnsi="Arial" w:cs="Arial"/>
          <w:b/>
        </w:rPr>
        <w:t>9</w:t>
      </w:r>
    </w:p>
    <w:p w14:paraId="2B3A0534" w14:textId="1EC788AA" w:rsidR="00EF48DB" w:rsidRPr="00E13D94" w:rsidRDefault="00A24F28" w:rsidP="00EC53AC">
      <w:pPr>
        <w:jc w:val="both"/>
        <w:rPr>
          <w:rFonts w:ascii="Arial" w:hAnsi="Arial" w:cs="Arial"/>
          <w:i/>
        </w:rPr>
      </w:pPr>
      <w:r w:rsidRPr="00927C1B">
        <w:rPr>
          <w:rFonts w:ascii="Arial" w:hAnsi="Arial" w:cs="Arial"/>
          <w:i/>
        </w:rPr>
        <w:t>Abstract:</w:t>
      </w:r>
      <w:r w:rsidR="005E34BC">
        <w:rPr>
          <w:rFonts w:ascii="Arial" w:hAnsi="Arial" w:cs="Arial"/>
          <w:i/>
        </w:rPr>
        <w:t xml:space="preserve"> This paper </w:t>
      </w:r>
      <w:r w:rsidR="00513442">
        <w:rPr>
          <w:rFonts w:ascii="Arial" w:hAnsi="Arial" w:cs="Arial"/>
          <w:i/>
        </w:rPr>
        <w:t>discusses</w:t>
      </w:r>
      <w:r w:rsidR="005E34BC">
        <w:rPr>
          <w:rFonts w:ascii="Arial" w:hAnsi="Arial" w:cs="Arial"/>
          <w:i/>
        </w:rPr>
        <w:t xml:space="preserve"> whether </w:t>
      </w:r>
      <w:r w:rsidR="00513442">
        <w:rPr>
          <w:rFonts w:ascii="Arial" w:hAnsi="Arial" w:cs="Arial"/>
          <w:i/>
        </w:rPr>
        <w:t>it is suitable or not to</w:t>
      </w:r>
      <w:r w:rsidR="00513442" w:rsidRPr="00513442">
        <w:rPr>
          <w:rFonts w:ascii="Arial" w:hAnsi="Arial" w:cs="Arial"/>
          <w:i/>
        </w:rPr>
        <w:t xml:space="preserve"> </w:t>
      </w:r>
      <w:r w:rsidR="00513442">
        <w:rPr>
          <w:rFonts w:ascii="Arial" w:hAnsi="Arial" w:cs="Arial"/>
          <w:i/>
        </w:rPr>
        <w:t xml:space="preserve">reuse the existing PDU session inactivity timer for </w:t>
      </w:r>
      <w:r w:rsidR="005E34BC">
        <w:rPr>
          <w:rFonts w:ascii="Arial" w:hAnsi="Arial" w:cs="Arial"/>
          <w:i/>
        </w:rPr>
        <w:t>slice usage control.</w:t>
      </w:r>
    </w:p>
    <w:p w14:paraId="6BE65C2D" w14:textId="2F06A37E" w:rsidR="00A93620" w:rsidRPr="00927C1B" w:rsidRDefault="00B3593E" w:rsidP="00B3593E">
      <w:pPr>
        <w:pStyle w:val="1"/>
      </w:pPr>
      <w:r w:rsidRPr="00A14060">
        <w:t xml:space="preserve">1. </w:t>
      </w:r>
      <w:r w:rsidR="008B7AD1">
        <w:t>Introduction</w:t>
      </w:r>
    </w:p>
    <w:p w14:paraId="0B01E269" w14:textId="0B12CC7E" w:rsidR="005E34BC" w:rsidRDefault="00F6437E" w:rsidP="00F6437E">
      <w:pPr>
        <w:rPr>
          <w:rFonts w:eastAsia="MS Mincho"/>
        </w:rPr>
      </w:pPr>
      <w:r w:rsidRPr="00F6437E">
        <w:rPr>
          <w:rFonts w:eastAsia="MS Mincho"/>
        </w:rPr>
        <w:t xml:space="preserve">For the slice usage control of the PDU session, </w:t>
      </w:r>
      <w:r w:rsidR="005E34BC">
        <w:rPr>
          <w:rFonts w:eastAsia="MS Mincho"/>
        </w:rPr>
        <w:t xml:space="preserve">there are no concrete conclusion on whether it can reuse </w:t>
      </w:r>
      <w:r w:rsidRPr="00F6437E">
        <w:rPr>
          <w:rFonts w:eastAsia="MS Mincho"/>
        </w:rPr>
        <w:t xml:space="preserve">the existing PDU session inactivity timer </w:t>
      </w:r>
      <w:r w:rsidR="005E34BC">
        <w:rPr>
          <w:rFonts w:eastAsia="MS Mincho"/>
        </w:rPr>
        <w:t xml:space="preserve">even some </w:t>
      </w:r>
      <w:r w:rsidR="008B7AD1">
        <w:rPr>
          <w:rFonts w:eastAsia="MS Mincho"/>
        </w:rPr>
        <w:t>text may</w:t>
      </w:r>
      <w:r w:rsidR="005E34BC">
        <w:rPr>
          <w:rFonts w:eastAsia="MS Mincho"/>
        </w:rPr>
        <w:t xml:space="preserve"> imply it. It need clarify whether the existing PDU session inactivity timer can be reused</w:t>
      </w:r>
      <w:r w:rsidR="00750234">
        <w:rPr>
          <w:rFonts w:eastAsia="MS Mincho"/>
        </w:rPr>
        <w:t xml:space="preserve"> or not</w:t>
      </w:r>
      <w:r w:rsidR="005E34BC">
        <w:rPr>
          <w:rFonts w:eastAsia="MS Mincho"/>
        </w:rPr>
        <w:t xml:space="preserve">.  </w:t>
      </w:r>
    </w:p>
    <w:p w14:paraId="4E4AD9FD" w14:textId="77777777" w:rsidR="00110D22" w:rsidRDefault="00110D22" w:rsidP="00110D22">
      <w:pPr>
        <w:pStyle w:val="1"/>
      </w:pPr>
      <w:r w:rsidRPr="00110D22">
        <w:t>2. Discussion</w:t>
      </w:r>
    </w:p>
    <w:p w14:paraId="1E8AFC2E" w14:textId="64F2B65C" w:rsidR="00B84BC7" w:rsidRDefault="005E34BC" w:rsidP="00F6437E">
      <w:pPr>
        <w:rPr>
          <w:rFonts w:eastAsia="MS Mincho"/>
        </w:rPr>
      </w:pPr>
      <w:r>
        <w:rPr>
          <w:rFonts w:eastAsia="MS Mincho"/>
        </w:rPr>
        <w:t>T</w:t>
      </w:r>
      <w:r w:rsidR="00F6437E" w:rsidRPr="00F6437E">
        <w:rPr>
          <w:rFonts w:eastAsia="MS Mincho"/>
        </w:rPr>
        <w:t xml:space="preserve">he existing </w:t>
      </w:r>
      <w:r>
        <w:rPr>
          <w:rFonts w:eastAsia="MS Mincho"/>
        </w:rPr>
        <w:t xml:space="preserve">PDU session inactivity </w:t>
      </w:r>
      <w:r w:rsidR="00F6437E" w:rsidRPr="00F6437E">
        <w:rPr>
          <w:rFonts w:eastAsia="MS Mincho"/>
        </w:rPr>
        <w:t>timer is used for PDU session UP deactivation.</w:t>
      </w:r>
      <w:r>
        <w:rPr>
          <w:rFonts w:eastAsia="MS Mincho"/>
        </w:rPr>
        <w:t xml:space="preserve"> It is used to monitor how long no data is transferred on the PDU session. If the configured timer expires, the UPF report the</w:t>
      </w:r>
      <w:r w:rsidR="00B84BC7">
        <w:rPr>
          <w:rFonts w:eastAsia="MS Mincho"/>
        </w:rPr>
        <w:t xml:space="preserve"> event to SMF. Based on that SMF can deactivate the PDU session. For slice usage control, when the inactivity event reported to the SMF, the SMF need release the PDU session. Hence these two inactivity event are for different purpose, SMF need differentiate them.</w:t>
      </w:r>
    </w:p>
    <w:p w14:paraId="4D5E3EC2" w14:textId="498C52BE" w:rsidR="00B84BC7" w:rsidRPr="003B6790" w:rsidRDefault="003B6790" w:rsidP="00F6437E">
      <w:pPr>
        <w:rPr>
          <w:rFonts w:eastAsia="MS Mincho"/>
          <w:b/>
        </w:rPr>
      </w:pPr>
      <w:r w:rsidRPr="003B6790">
        <w:rPr>
          <w:rFonts w:eastAsia="MS Mincho"/>
          <w:b/>
        </w:rPr>
        <w:t>Case 1: two inactivity events are not activated simultaneously</w:t>
      </w:r>
    </w:p>
    <w:p w14:paraId="426CE673" w14:textId="6EF4164A" w:rsidR="003B6790" w:rsidRDefault="006238EA" w:rsidP="00F6437E">
      <w:pPr>
        <w:rPr>
          <w:rFonts w:eastAsia="MS Mincho"/>
        </w:rPr>
      </w:pPr>
      <w:r>
        <w:rPr>
          <w:rFonts w:eastAsia="MS Mincho"/>
        </w:rPr>
        <w:t>O</w:t>
      </w:r>
      <w:r w:rsidR="003B6790">
        <w:rPr>
          <w:rFonts w:eastAsia="MS Mincho"/>
        </w:rPr>
        <w:t xml:space="preserve">nly one inactivity event is activated for the PDU session, i.e. either UP deactivation or UP release inactivity event is activated. If SMF reuse the PDU session inactivity timer for slice usage control, the SMF need remember this inactivity event is activated </w:t>
      </w:r>
      <w:r w:rsidR="00110D22">
        <w:rPr>
          <w:rFonts w:eastAsia="MS Mincho"/>
        </w:rPr>
        <w:t>for</w:t>
      </w:r>
      <w:r w:rsidR="003B6790">
        <w:rPr>
          <w:rFonts w:eastAsia="MS Mincho"/>
        </w:rPr>
        <w:t xml:space="preserve"> which event. </w:t>
      </w:r>
    </w:p>
    <w:p w14:paraId="09E6F3C1" w14:textId="4A3B901C" w:rsidR="00D2609A" w:rsidRDefault="00D2609A" w:rsidP="00F6437E">
      <w:pPr>
        <w:rPr>
          <w:rFonts w:eastAsiaTheme="minorEastAsia"/>
          <w:b/>
          <w:lang w:eastAsia="zh-CN"/>
        </w:rPr>
      </w:pPr>
      <w:r w:rsidRPr="00D2609A">
        <w:rPr>
          <w:rFonts w:eastAsiaTheme="minorEastAsia"/>
          <w:b/>
          <w:lang w:eastAsia="zh-CN"/>
        </w:rPr>
        <w:t>Observation 1: in case only one event is activated</w:t>
      </w:r>
      <w:r>
        <w:rPr>
          <w:rFonts w:eastAsiaTheme="minorEastAsia"/>
          <w:b/>
          <w:lang w:eastAsia="zh-CN"/>
        </w:rPr>
        <w:t xml:space="preserve"> and reuse the same timer</w:t>
      </w:r>
      <w:r w:rsidR="007231FE">
        <w:rPr>
          <w:rFonts w:eastAsiaTheme="minorEastAsia"/>
          <w:b/>
          <w:lang w:eastAsia="zh-CN"/>
        </w:rPr>
        <w:t xml:space="preserve"> at the UPF</w:t>
      </w:r>
      <w:r>
        <w:rPr>
          <w:rFonts w:eastAsiaTheme="minorEastAsia"/>
          <w:b/>
          <w:lang w:eastAsia="zh-CN"/>
        </w:rPr>
        <w:t xml:space="preserve">, SMF need be able to trigger different action </w:t>
      </w:r>
      <w:r w:rsidR="007231FE">
        <w:rPr>
          <w:rFonts w:eastAsiaTheme="minorEastAsia"/>
          <w:b/>
          <w:lang w:eastAsia="zh-CN"/>
        </w:rPr>
        <w:t>when the event report is received</w:t>
      </w:r>
      <w:r>
        <w:rPr>
          <w:rFonts w:eastAsiaTheme="minorEastAsia"/>
          <w:b/>
          <w:lang w:eastAsia="zh-CN"/>
        </w:rPr>
        <w:t>.</w:t>
      </w:r>
    </w:p>
    <w:p w14:paraId="2F9CBA2B" w14:textId="77777777" w:rsidR="00D2609A" w:rsidRPr="00D2609A" w:rsidRDefault="00D2609A" w:rsidP="00F6437E">
      <w:pPr>
        <w:rPr>
          <w:rFonts w:eastAsiaTheme="minorEastAsia"/>
          <w:b/>
          <w:lang w:eastAsia="zh-CN"/>
        </w:rPr>
      </w:pPr>
    </w:p>
    <w:p w14:paraId="1DB2EBE2" w14:textId="406EAC68" w:rsidR="003B6790" w:rsidRDefault="003B6790" w:rsidP="00F6437E">
      <w:pPr>
        <w:rPr>
          <w:rFonts w:eastAsia="MS Mincho"/>
        </w:rPr>
      </w:pPr>
      <w:r w:rsidRPr="003B6790">
        <w:rPr>
          <w:rFonts w:eastAsia="MS Mincho" w:hint="eastAsia"/>
          <w:b/>
        </w:rPr>
        <w:t>C</w:t>
      </w:r>
      <w:r w:rsidRPr="003B6790">
        <w:rPr>
          <w:rFonts w:eastAsia="MS Mincho"/>
          <w:b/>
        </w:rPr>
        <w:t>ase 2: two inactivity events are activated simultaneously</w:t>
      </w:r>
    </w:p>
    <w:p w14:paraId="4FE55C08" w14:textId="6B2417F8" w:rsidR="006238EA" w:rsidRDefault="006238EA" w:rsidP="00F6437E">
      <w:pPr>
        <w:rPr>
          <w:rFonts w:eastAsia="MS Mincho"/>
        </w:rPr>
      </w:pPr>
      <w:r>
        <w:rPr>
          <w:rFonts w:eastAsia="MS Mincho"/>
        </w:rPr>
        <w:t>T</w:t>
      </w:r>
      <w:r w:rsidR="003B6790">
        <w:rPr>
          <w:rFonts w:eastAsia="MS Mincho"/>
        </w:rPr>
        <w:t xml:space="preserve">wo inactivity </w:t>
      </w:r>
      <w:r>
        <w:rPr>
          <w:rFonts w:eastAsia="MS Mincho"/>
        </w:rPr>
        <w:t>events</w:t>
      </w:r>
      <w:r w:rsidR="003B6790">
        <w:rPr>
          <w:rFonts w:eastAsia="MS Mincho"/>
        </w:rPr>
        <w:t xml:space="preserve"> are all activated for the PDU session, i.e. both UP deactivation and UP release inactivity event are activated. </w:t>
      </w:r>
    </w:p>
    <w:p w14:paraId="4AF3FA08" w14:textId="3D49B659" w:rsidR="003B6790" w:rsidRPr="003B6790" w:rsidRDefault="003B6790" w:rsidP="00F6437E">
      <w:pPr>
        <w:rPr>
          <w:rFonts w:eastAsia="MS Mincho"/>
        </w:rPr>
      </w:pPr>
      <w:r>
        <w:rPr>
          <w:rFonts w:eastAsia="MS Mincho"/>
        </w:rPr>
        <w:t xml:space="preserve">If SMF still want to reuse the PDU session inactivity timer for slice usage control, one potential scenario can be </w:t>
      </w:r>
      <w:r w:rsidR="006238EA">
        <w:rPr>
          <w:rFonts w:eastAsia="MS Mincho"/>
        </w:rPr>
        <w:t>seen</w:t>
      </w:r>
      <w:r>
        <w:rPr>
          <w:rFonts w:eastAsia="MS Mincho"/>
        </w:rPr>
        <w:t xml:space="preserve"> as below: </w:t>
      </w:r>
    </w:p>
    <w:p w14:paraId="1C0E77B2" w14:textId="7050929B" w:rsidR="00F6437E" w:rsidRPr="00CA047A" w:rsidRDefault="00F6437E" w:rsidP="00F6437E">
      <w:pPr>
        <w:rPr>
          <w:rFonts w:eastAsia="MS Mincho"/>
          <w:i/>
        </w:rPr>
      </w:pPr>
      <w:r w:rsidRPr="00CA047A">
        <w:rPr>
          <w:rFonts w:eastAsia="MS Mincho"/>
          <w:i/>
        </w:rPr>
        <w:t xml:space="preserve">One example, UP deactivation timer== 10 minutes.  PDU session release==30 minutes. After 10 minutes no data </w:t>
      </w:r>
      <w:proofErr w:type="spellStart"/>
      <w:r w:rsidRPr="00CA047A">
        <w:rPr>
          <w:rFonts w:eastAsia="MS Mincho"/>
          <w:i/>
        </w:rPr>
        <w:t>tranmission</w:t>
      </w:r>
      <w:proofErr w:type="spellEnd"/>
      <w:r w:rsidRPr="00CA047A">
        <w:rPr>
          <w:rFonts w:eastAsia="MS Mincho"/>
          <w:i/>
        </w:rPr>
        <w:t>, UPF notifies the SMF the inactivity timer is expired. SMF need remember that this timer is used for UP deactivation. It deactivate</w:t>
      </w:r>
      <w:r w:rsidR="00CA047A">
        <w:rPr>
          <w:rFonts w:eastAsia="MS Mincho"/>
          <w:i/>
        </w:rPr>
        <w:t>s</w:t>
      </w:r>
      <w:r w:rsidRPr="00CA047A">
        <w:rPr>
          <w:rFonts w:eastAsia="MS Mincho"/>
          <w:i/>
        </w:rPr>
        <w:t xml:space="preserve"> the UP of the PDU session. Then it notifies UPF to set the next notification time is 20 minutes, i.e. 30-10 minutes. </w:t>
      </w:r>
      <w:r w:rsidR="00CA047A" w:rsidRPr="00CA047A">
        <w:rPr>
          <w:rFonts w:eastAsia="MS Mincho"/>
          <w:i/>
        </w:rPr>
        <w:t>However,</w:t>
      </w:r>
      <w:r w:rsidRPr="00CA047A">
        <w:rPr>
          <w:rFonts w:eastAsia="MS Mincho"/>
          <w:i/>
        </w:rPr>
        <w:t xml:space="preserve"> during that time, the data path may be activated </w:t>
      </w:r>
      <w:proofErr w:type="spellStart"/>
      <w:proofErr w:type="gramStart"/>
      <w:r w:rsidRPr="00CA047A">
        <w:rPr>
          <w:rFonts w:eastAsia="MS Mincho"/>
          <w:i/>
        </w:rPr>
        <w:t>again.So</w:t>
      </w:r>
      <w:proofErr w:type="spellEnd"/>
      <w:proofErr w:type="gramEnd"/>
      <w:r w:rsidRPr="00CA047A">
        <w:rPr>
          <w:rFonts w:eastAsia="MS Mincho"/>
          <w:i/>
        </w:rPr>
        <w:t xml:space="preserve"> the SMF need remember the previous time value set at the UPF is 20 minutes and need be adjusted back to 10 minutes again. If the SMF forget to adjust that timer, then next UP deactivation timer==20 minutes. This is incorrect value. </w:t>
      </w:r>
      <w:proofErr w:type="gramStart"/>
      <w:r w:rsidRPr="00CA047A">
        <w:rPr>
          <w:rFonts w:eastAsia="MS Mincho"/>
          <w:i/>
        </w:rPr>
        <w:t>Also</w:t>
      </w:r>
      <w:proofErr w:type="gramEnd"/>
      <w:r w:rsidRPr="00CA047A">
        <w:rPr>
          <w:rFonts w:eastAsia="MS Mincho"/>
          <w:i/>
        </w:rPr>
        <w:t xml:space="preserve"> SMF need remember that next timer expired, the action is to do deactivate UP of PDU session not to release PDU session. </w:t>
      </w:r>
    </w:p>
    <w:p w14:paraId="6FAD5606" w14:textId="4FB9C207" w:rsidR="003C6003" w:rsidRDefault="003C6003" w:rsidP="00F6437E">
      <w:pPr>
        <w:rPr>
          <w:rFonts w:eastAsia="MS Mincho"/>
        </w:rPr>
      </w:pPr>
      <w:r>
        <w:rPr>
          <w:rFonts w:eastAsia="MS Mincho" w:hint="eastAsia"/>
        </w:rPr>
        <w:t>F</w:t>
      </w:r>
      <w:r>
        <w:rPr>
          <w:rFonts w:eastAsia="MS Mincho"/>
        </w:rPr>
        <w:t xml:space="preserve">rom above example it is clearly that SMF need do two </w:t>
      </w:r>
      <w:r w:rsidR="007231FE">
        <w:rPr>
          <w:rFonts w:eastAsia="MS Mincho"/>
        </w:rPr>
        <w:t>things</w:t>
      </w:r>
      <w:r>
        <w:rPr>
          <w:rFonts w:eastAsia="MS Mincho"/>
        </w:rPr>
        <w:t xml:space="preserve">: </w:t>
      </w:r>
    </w:p>
    <w:p w14:paraId="4489FBD1" w14:textId="59DBFD6E" w:rsidR="003C6003" w:rsidRDefault="003C6003" w:rsidP="003C6003">
      <w:pPr>
        <w:pStyle w:val="af0"/>
        <w:numPr>
          <w:ilvl w:val="0"/>
          <w:numId w:val="31"/>
        </w:numPr>
        <w:rPr>
          <w:rFonts w:eastAsia="MS Mincho"/>
        </w:rPr>
      </w:pPr>
      <w:r>
        <w:rPr>
          <w:rFonts w:eastAsia="MS Mincho"/>
        </w:rPr>
        <w:t>Re</w:t>
      </w:r>
      <w:r w:rsidR="007231FE">
        <w:rPr>
          <w:rFonts w:eastAsia="MS Mincho"/>
        </w:rPr>
        <w:t xml:space="preserve">cognize which event is handled now and the </w:t>
      </w:r>
      <w:r>
        <w:rPr>
          <w:rFonts w:eastAsia="MS Mincho"/>
        </w:rPr>
        <w:t xml:space="preserve">next inactivity event at the UPF is for </w:t>
      </w:r>
      <w:r w:rsidR="007231FE">
        <w:rPr>
          <w:rFonts w:eastAsia="MS Mincho"/>
        </w:rPr>
        <w:t>which event</w:t>
      </w:r>
      <w:r w:rsidR="006238EA">
        <w:rPr>
          <w:rFonts w:eastAsia="MS Mincho"/>
        </w:rPr>
        <w:t>.</w:t>
      </w:r>
    </w:p>
    <w:p w14:paraId="683A4115" w14:textId="63A9CAC0" w:rsidR="003C6003" w:rsidRPr="003C6003" w:rsidRDefault="007231FE" w:rsidP="003C6003">
      <w:pPr>
        <w:pStyle w:val="af0"/>
        <w:numPr>
          <w:ilvl w:val="0"/>
          <w:numId w:val="31"/>
        </w:numPr>
        <w:rPr>
          <w:rFonts w:eastAsia="MS Mincho"/>
        </w:rPr>
      </w:pPr>
      <w:r>
        <w:rPr>
          <w:rFonts w:eastAsia="MS Mincho"/>
        </w:rPr>
        <w:t>A</w:t>
      </w:r>
      <w:r w:rsidR="003C6003">
        <w:rPr>
          <w:rFonts w:eastAsia="MS Mincho"/>
        </w:rPr>
        <w:t xml:space="preserve">djust the related timer value per different event also considering the already passed time.  </w:t>
      </w:r>
    </w:p>
    <w:p w14:paraId="4DF4572D" w14:textId="16293D07" w:rsidR="003C6003" w:rsidRPr="00D2609A" w:rsidRDefault="00D2609A" w:rsidP="00F6437E">
      <w:pPr>
        <w:rPr>
          <w:rFonts w:eastAsiaTheme="minorEastAsia"/>
          <w:lang w:eastAsia="zh-CN"/>
        </w:rPr>
      </w:pPr>
      <w:r>
        <w:rPr>
          <w:rFonts w:eastAsiaTheme="minorEastAsia"/>
          <w:lang w:eastAsia="zh-CN"/>
        </w:rPr>
        <w:lastRenderedPageBreak/>
        <w:t xml:space="preserve">From above example, it is clearly that if two </w:t>
      </w:r>
      <w:r w:rsidR="007231FE">
        <w:rPr>
          <w:rFonts w:eastAsiaTheme="minorEastAsia"/>
          <w:lang w:eastAsia="zh-CN"/>
        </w:rPr>
        <w:t>events</w:t>
      </w:r>
      <w:r>
        <w:rPr>
          <w:rFonts w:eastAsiaTheme="minorEastAsia"/>
          <w:lang w:eastAsia="zh-CN"/>
        </w:rPr>
        <w:t xml:space="preserve"> are mixed together, it </w:t>
      </w:r>
      <w:r w:rsidR="006238EA">
        <w:rPr>
          <w:rFonts w:eastAsiaTheme="minorEastAsia"/>
          <w:lang w:eastAsia="zh-CN"/>
        </w:rPr>
        <w:t>adds</w:t>
      </w:r>
      <w:r>
        <w:rPr>
          <w:rFonts w:eastAsiaTheme="minorEastAsia"/>
          <w:lang w:eastAsia="zh-CN"/>
        </w:rPr>
        <w:t xml:space="preserve"> complexity at the SMF for adjustment and remember </w:t>
      </w:r>
      <w:r w:rsidR="006238EA">
        <w:rPr>
          <w:rFonts w:eastAsiaTheme="minorEastAsia"/>
          <w:lang w:eastAsia="zh-CN"/>
        </w:rPr>
        <w:t xml:space="preserve">the state on </w:t>
      </w:r>
      <w:r>
        <w:rPr>
          <w:rFonts w:eastAsiaTheme="minorEastAsia"/>
          <w:lang w:eastAsia="zh-CN"/>
        </w:rPr>
        <w:t>which event is to be handled</w:t>
      </w:r>
      <w:r w:rsidR="006238EA">
        <w:rPr>
          <w:rFonts w:eastAsiaTheme="minorEastAsia"/>
          <w:lang w:eastAsia="zh-CN"/>
        </w:rPr>
        <w:t xml:space="preserve"> now and next</w:t>
      </w:r>
      <w:r>
        <w:rPr>
          <w:rFonts w:eastAsiaTheme="minorEastAsia"/>
          <w:lang w:eastAsia="zh-CN"/>
        </w:rPr>
        <w:t xml:space="preserve">. </w:t>
      </w:r>
    </w:p>
    <w:p w14:paraId="2D1F1550" w14:textId="2529ACE1" w:rsidR="00D2609A" w:rsidRDefault="00D2609A" w:rsidP="00D2609A">
      <w:pPr>
        <w:rPr>
          <w:rFonts w:eastAsiaTheme="minorEastAsia"/>
          <w:b/>
          <w:lang w:eastAsia="zh-CN"/>
        </w:rPr>
      </w:pPr>
      <w:r w:rsidRPr="00D2609A">
        <w:rPr>
          <w:rFonts w:eastAsiaTheme="minorEastAsia"/>
          <w:b/>
          <w:lang w:eastAsia="zh-CN"/>
        </w:rPr>
        <w:t xml:space="preserve">Observation </w:t>
      </w:r>
      <w:r>
        <w:rPr>
          <w:rFonts w:eastAsiaTheme="minorEastAsia"/>
          <w:b/>
          <w:lang w:eastAsia="zh-CN"/>
        </w:rPr>
        <w:t>2</w:t>
      </w:r>
      <w:r w:rsidRPr="00D2609A">
        <w:rPr>
          <w:rFonts w:eastAsiaTheme="minorEastAsia"/>
          <w:b/>
          <w:lang w:eastAsia="zh-CN"/>
        </w:rPr>
        <w:t xml:space="preserve">: in case </w:t>
      </w:r>
      <w:r w:rsidR="007231FE">
        <w:rPr>
          <w:rFonts w:eastAsiaTheme="minorEastAsia"/>
          <w:b/>
          <w:lang w:eastAsia="zh-CN"/>
        </w:rPr>
        <w:t>two</w:t>
      </w:r>
      <w:r w:rsidRPr="00D2609A">
        <w:rPr>
          <w:rFonts w:eastAsiaTheme="minorEastAsia"/>
          <w:b/>
          <w:lang w:eastAsia="zh-CN"/>
        </w:rPr>
        <w:t xml:space="preserve"> event </w:t>
      </w:r>
      <w:r w:rsidR="007231FE">
        <w:rPr>
          <w:rFonts w:eastAsiaTheme="minorEastAsia"/>
          <w:b/>
          <w:lang w:eastAsia="zh-CN"/>
        </w:rPr>
        <w:t>are</w:t>
      </w:r>
      <w:r w:rsidRPr="00D2609A">
        <w:rPr>
          <w:rFonts w:eastAsiaTheme="minorEastAsia"/>
          <w:b/>
          <w:lang w:eastAsia="zh-CN"/>
        </w:rPr>
        <w:t xml:space="preserve"> activated</w:t>
      </w:r>
      <w:r w:rsidR="007231FE" w:rsidRPr="007231FE">
        <w:rPr>
          <w:rFonts w:eastAsiaTheme="minorEastAsia"/>
          <w:b/>
          <w:lang w:eastAsia="zh-CN"/>
        </w:rPr>
        <w:t xml:space="preserve"> </w:t>
      </w:r>
      <w:r w:rsidR="007231FE">
        <w:rPr>
          <w:rFonts w:eastAsiaTheme="minorEastAsia"/>
          <w:b/>
          <w:lang w:eastAsia="zh-CN"/>
        </w:rPr>
        <w:t>and reuse the same timer at the UPF</w:t>
      </w:r>
      <w:r>
        <w:rPr>
          <w:rFonts w:eastAsiaTheme="minorEastAsia"/>
          <w:b/>
          <w:lang w:eastAsia="zh-CN"/>
        </w:rPr>
        <w:t xml:space="preserve">, SMF need </w:t>
      </w:r>
      <w:r w:rsidR="007231FE">
        <w:rPr>
          <w:rFonts w:eastAsiaTheme="minorEastAsia"/>
          <w:b/>
          <w:lang w:eastAsia="zh-CN"/>
        </w:rPr>
        <w:t>be able to recognize which event is to be handled now and next and adjust the related timer at the UPF if needed</w:t>
      </w:r>
      <w:r>
        <w:rPr>
          <w:rFonts w:eastAsiaTheme="minorEastAsia"/>
          <w:b/>
          <w:lang w:eastAsia="zh-CN"/>
        </w:rPr>
        <w:t>.</w:t>
      </w:r>
    </w:p>
    <w:p w14:paraId="02D81ECD" w14:textId="77777777" w:rsidR="00F6437E" w:rsidRPr="00F6437E" w:rsidRDefault="00F6437E" w:rsidP="00F6437E">
      <w:pPr>
        <w:rPr>
          <w:rFonts w:eastAsia="MS Mincho"/>
        </w:rPr>
      </w:pPr>
    </w:p>
    <w:p w14:paraId="4FBA787C" w14:textId="375E9CA3" w:rsidR="007231FE" w:rsidRDefault="00F6437E" w:rsidP="00F6437E">
      <w:pPr>
        <w:rPr>
          <w:rFonts w:eastAsia="MS Mincho"/>
        </w:rPr>
      </w:pPr>
      <w:r w:rsidRPr="00F6437E">
        <w:rPr>
          <w:rFonts w:eastAsia="MS Mincho"/>
        </w:rPr>
        <w:t xml:space="preserve">Another approach is to SET a timer at the SMF when it receives the </w:t>
      </w:r>
      <w:proofErr w:type="gramStart"/>
      <w:r w:rsidRPr="00F6437E">
        <w:rPr>
          <w:rFonts w:eastAsia="MS Mincho"/>
        </w:rPr>
        <w:t>UP deactivation</w:t>
      </w:r>
      <w:proofErr w:type="gramEnd"/>
      <w:r w:rsidRPr="00F6437E">
        <w:rPr>
          <w:rFonts w:eastAsia="MS Mincho"/>
        </w:rPr>
        <w:t xml:space="preserve"> event report from UPF. </w:t>
      </w:r>
      <w:r w:rsidR="007231FE">
        <w:rPr>
          <w:rFonts w:eastAsia="MS Mincho"/>
        </w:rPr>
        <w:t>In this approach, the SMF need consider following things:</w:t>
      </w:r>
    </w:p>
    <w:p w14:paraId="627ECFA9" w14:textId="06DE1CE6" w:rsidR="007231FE" w:rsidRDefault="007231FE" w:rsidP="007231FE">
      <w:pPr>
        <w:pStyle w:val="af0"/>
        <w:numPr>
          <w:ilvl w:val="0"/>
          <w:numId w:val="32"/>
        </w:numPr>
        <w:rPr>
          <w:rFonts w:eastAsia="MS Mincho"/>
        </w:rPr>
      </w:pPr>
      <w:r>
        <w:rPr>
          <w:rFonts w:eastAsia="MS Mincho"/>
        </w:rPr>
        <w:t>When the timer at the SMF is stopped?</w:t>
      </w:r>
      <w:r w:rsidR="002F071C">
        <w:rPr>
          <w:rFonts w:eastAsia="MS Mincho"/>
        </w:rPr>
        <w:t xml:space="preserve"> There </w:t>
      </w:r>
      <w:proofErr w:type="gramStart"/>
      <w:r w:rsidR="002F071C">
        <w:rPr>
          <w:rFonts w:eastAsia="MS Mincho"/>
        </w:rPr>
        <w:t>are</w:t>
      </w:r>
      <w:proofErr w:type="gramEnd"/>
      <w:r w:rsidR="002F071C">
        <w:rPr>
          <w:rFonts w:eastAsia="MS Mincho"/>
        </w:rPr>
        <w:t xml:space="preserve"> no message to let SMF </w:t>
      </w:r>
      <w:r w:rsidR="006238EA">
        <w:rPr>
          <w:rFonts w:eastAsia="MS Mincho"/>
        </w:rPr>
        <w:t xml:space="preserve">be </w:t>
      </w:r>
      <w:r w:rsidR="002F071C">
        <w:rPr>
          <w:rFonts w:eastAsia="MS Mincho"/>
        </w:rPr>
        <w:t xml:space="preserve">aware data is transferred at the PDU session. SMF can only be aware that UP is activated or deactivated. </w:t>
      </w:r>
      <w:proofErr w:type="gramStart"/>
      <w:r w:rsidR="002F071C">
        <w:rPr>
          <w:rFonts w:eastAsia="MS Mincho"/>
        </w:rPr>
        <w:t>So</w:t>
      </w:r>
      <w:proofErr w:type="gramEnd"/>
      <w:r w:rsidR="002F071C">
        <w:rPr>
          <w:rFonts w:eastAsia="MS Mincho"/>
        </w:rPr>
        <w:t xml:space="preserve"> when the SMF can stop the timer?</w:t>
      </w:r>
    </w:p>
    <w:p w14:paraId="3F45A8C9" w14:textId="120767F8" w:rsidR="002F071C" w:rsidRPr="007231FE" w:rsidRDefault="002F071C" w:rsidP="007231FE">
      <w:pPr>
        <w:pStyle w:val="af0"/>
        <w:numPr>
          <w:ilvl w:val="0"/>
          <w:numId w:val="32"/>
        </w:numPr>
        <w:rPr>
          <w:rFonts w:eastAsia="MS Mincho"/>
        </w:rPr>
      </w:pPr>
      <w:r>
        <w:rPr>
          <w:rFonts w:eastAsia="MS Mincho" w:hint="eastAsia"/>
        </w:rPr>
        <w:t>H</w:t>
      </w:r>
      <w:r>
        <w:rPr>
          <w:rFonts w:eastAsia="MS Mincho"/>
        </w:rPr>
        <w:t>ow to unify different case? I</w:t>
      </w:r>
      <w:r w:rsidRPr="002F071C">
        <w:rPr>
          <w:rFonts w:eastAsia="MS Mincho"/>
        </w:rPr>
        <w:t>f no UP deactivation first</w:t>
      </w:r>
      <w:r w:rsidR="006238EA">
        <w:rPr>
          <w:rFonts w:eastAsia="MS Mincho"/>
        </w:rPr>
        <w:t>,</w:t>
      </w:r>
      <w:r w:rsidRPr="002F071C">
        <w:rPr>
          <w:rFonts w:eastAsia="MS Mincho"/>
        </w:rPr>
        <w:t xml:space="preserve"> the </w:t>
      </w:r>
      <w:proofErr w:type="gramStart"/>
      <w:r w:rsidRPr="002F071C">
        <w:rPr>
          <w:rFonts w:eastAsia="MS Mincho"/>
        </w:rPr>
        <w:t>UP release</w:t>
      </w:r>
      <w:proofErr w:type="gramEnd"/>
      <w:r w:rsidRPr="002F071C">
        <w:rPr>
          <w:rFonts w:eastAsia="MS Mincho"/>
        </w:rPr>
        <w:t xml:space="preserve"> timer can only be monitored at the UPF. </w:t>
      </w:r>
    </w:p>
    <w:p w14:paraId="6B588ADC" w14:textId="412C425A" w:rsidR="007231FE" w:rsidRDefault="002F071C" w:rsidP="00F6437E">
      <w:pPr>
        <w:rPr>
          <w:rFonts w:eastAsia="MS Mincho"/>
        </w:rPr>
      </w:pPr>
      <w:r w:rsidRPr="00D2609A">
        <w:rPr>
          <w:rFonts w:eastAsiaTheme="minorEastAsia"/>
          <w:b/>
          <w:lang w:eastAsia="zh-CN"/>
        </w:rPr>
        <w:t xml:space="preserve">Observation </w:t>
      </w:r>
      <w:r>
        <w:rPr>
          <w:rFonts w:eastAsiaTheme="minorEastAsia"/>
          <w:b/>
          <w:lang w:eastAsia="zh-CN"/>
        </w:rPr>
        <w:t>3</w:t>
      </w:r>
      <w:r w:rsidRPr="00D2609A">
        <w:rPr>
          <w:rFonts w:eastAsiaTheme="minorEastAsia"/>
          <w:b/>
          <w:lang w:eastAsia="zh-CN"/>
        </w:rPr>
        <w:t xml:space="preserve">: in case </w:t>
      </w:r>
      <w:r>
        <w:rPr>
          <w:rFonts w:eastAsiaTheme="minorEastAsia"/>
          <w:b/>
          <w:lang w:eastAsia="zh-CN"/>
        </w:rPr>
        <w:t>two</w:t>
      </w:r>
      <w:r w:rsidRPr="00D2609A">
        <w:rPr>
          <w:rFonts w:eastAsiaTheme="minorEastAsia"/>
          <w:b/>
          <w:lang w:eastAsia="zh-CN"/>
        </w:rPr>
        <w:t xml:space="preserve"> event </w:t>
      </w:r>
      <w:r>
        <w:rPr>
          <w:rFonts w:eastAsiaTheme="minorEastAsia"/>
          <w:b/>
          <w:lang w:eastAsia="zh-CN"/>
        </w:rPr>
        <w:t>are</w:t>
      </w:r>
      <w:r w:rsidRPr="00D2609A">
        <w:rPr>
          <w:rFonts w:eastAsiaTheme="minorEastAsia"/>
          <w:b/>
          <w:lang w:eastAsia="zh-CN"/>
        </w:rPr>
        <w:t xml:space="preserve"> activated</w:t>
      </w:r>
      <w:r w:rsidR="00D41836">
        <w:rPr>
          <w:rFonts w:eastAsiaTheme="minorEastAsia"/>
          <w:b/>
          <w:lang w:eastAsia="zh-CN"/>
        </w:rPr>
        <w:t xml:space="preserve">, one timer at UPF and one timer at SMF, it is unclear how the SMF can stop the timer as the activity is per data is transmitted not UP is activated. </w:t>
      </w:r>
    </w:p>
    <w:p w14:paraId="67886B90" w14:textId="77777777" w:rsidR="007231FE" w:rsidRPr="006238EA" w:rsidRDefault="007231FE" w:rsidP="00F6437E">
      <w:pPr>
        <w:rPr>
          <w:rFonts w:eastAsia="MS Mincho"/>
        </w:rPr>
      </w:pPr>
    </w:p>
    <w:p w14:paraId="14C6174F" w14:textId="1219E4EC" w:rsidR="007231FE" w:rsidRDefault="00D41836" w:rsidP="00D2609A">
      <w:pPr>
        <w:rPr>
          <w:rFonts w:eastAsia="MS Mincho"/>
        </w:rPr>
      </w:pPr>
      <w:r>
        <w:rPr>
          <w:rFonts w:eastAsia="MS Mincho"/>
        </w:rPr>
        <w:t xml:space="preserve">Another approach is to activate these two timers at two different UPF, i.e. one UPF for UP deactivation, the other UPF for UP release. However, with this approach, it is clear add transmission delay and deployment restriction, i.e. operator always need select two UPFs for two different event control. Also, the SMF still need remember the event report is from which UPF and trigger the related action. </w:t>
      </w:r>
    </w:p>
    <w:p w14:paraId="5745E528" w14:textId="017BA2BA" w:rsidR="00D41836" w:rsidRDefault="00D41836" w:rsidP="00D2609A">
      <w:pPr>
        <w:rPr>
          <w:rFonts w:eastAsia="MS Mincho"/>
        </w:rPr>
      </w:pPr>
      <w:r w:rsidRPr="00D2609A">
        <w:rPr>
          <w:rFonts w:eastAsiaTheme="minorEastAsia"/>
          <w:b/>
          <w:lang w:eastAsia="zh-CN"/>
        </w:rPr>
        <w:t xml:space="preserve">Observation </w:t>
      </w:r>
      <w:r>
        <w:rPr>
          <w:rFonts w:eastAsiaTheme="minorEastAsia"/>
          <w:b/>
          <w:lang w:eastAsia="zh-CN"/>
        </w:rPr>
        <w:t>4</w:t>
      </w:r>
      <w:r w:rsidRPr="00D2609A">
        <w:rPr>
          <w:rFonts w:eastAsiaTheme="minorEastAsia"/>
          <w:b/>
          <w:lang w:eastAsia="zh-CN"/>
        </w:rPr>
        <w:t xml:space="preserve">: in case </w:t>
      </w:r>
      <w:r>
        <w:rPr>
          <w:rFonts w:eastAsiaTheme="minorEastAsia"/>
          <w:b/>
          <w:lang w:eastAsia="zh-CN"/>
        </w:rPr>
        <w:t>two</w:t>
      </w:r>
      <w:r w:rsidRPr="00D2609A">
        <w:rPr>
          <w:rFonts w:eastAsiaTheme="minorEastAsia"/>
          <w:b/>
          <w:lang w:eastAsia="zh-CN"/>
        </w:rPr>
        <w:t xml:space="preserve"> event </w:t>
      </w:r>
      <w:r>
        <w:rPr>
          <w:rFonts w:eastAsiaTheme="minorEastAsia"/>
          <w:b/>
          <w:lang w:eastAsia="zh-CN"/>
        </w:rPr>
        <w:t>are</w:t>
      </w:r>
      <w:r w:rsidRPr="00D2609A">
        <w:rPr>
          <w:rFonts w:eastAsiaTheme="minorEastAsia"/>
          <w:b/>
          <w:lang w:eastAsia="zh-CN"/>
        </w:rPr>
        <w:t xml:space="preserve"> activated</w:t>
      </w:r>
      <w:r>
        <w:rPr>
          <w:rFonts w:eastAsiaTheme="minorEastAsia"/>
          <w:b/>
          <w:lang w:eastAsia="zh-CN"/>
        </w:rPr>
        <w:t xml:space="preserve">, using two UPF to set different event, add unnecessary deployment restriction and transmission delay. </w:t>
      </w:r>
    </w:p>
    <w:p w14:paraId="42FF5141" w14:textId="77777777" w:rsidR="00D41836" w:rsidRDefault="00D41836" w:rsidP="00D2609A">
      <w:pPr>
        <w:rPr>
          <w:rFonts w:eastAsia="MS Mincho"/>
        </w:rPr>
      </w:pPr>
    </w:p>
    <w:p w14:paraId="607FAECC" w14:textId="5F3F6A51" w:rsidR="00D41836" w:rsidRPr="00F6437E" w:rsidRDefault="00D41836" w:rsidP="00D41836">
      <w:pPr>
        <w:rPr>
          <w:rFonts w:eastAsia="MS Mincho"/>
        </w:rPr>
      </w:pPr>
      <w:r>
        <w:rPr>
          <w:rFonts w:eastAsia="MS Mincho"/>
        </w:rPr>
        <w:t>In the existing specification, we can also see some text related to PDU session inactivity timer setting</w:t>
      </w:r>
      <w:r w:rsidR="0078266D" w:rsidRPr="0078266D">
        <w:rPr>
          <w:rFonts w:eastAsia="MS Mincho"/>
        </w:rPr>
        <w:t xml:space="preserve"> restriction. </w:t>
      </w:r>
      <w:r w:rsidR="0078266D">
        <w:rPr>
          <w:rFonts w:eastAsia="MS Mincho"/>
        </w:rPr>
        <w:t>T</w:t>
      </w:r>
      <w:r w:rsidRPr="0078266D">
        <w:rPr>
          <w:rFonts w:eastAsia="MS Mincho"/>
        </w:rPr>
        <w:t xml:space="preserve">he selective UP deactivation timer does not apply to always-on PDU session as described in TS23.502. </w:t>
      </w:r>
      <w:r w:rsidR="0053479C" w:rsidRPr="0078266D">
        <w:rPr>
          <w:rFonts w:eastAsia="MS Mincho"/>
        </w:rPr>
        <w:t>However,</w:t>
      </w:r>
      <w:r w:rsidRPr="0078266D">
        <w:rPr>
          <w:rFonts w:eastAsia="MS Mincho"/>
        </w:rPr>
        <w:t xml:space="preserve"> the slice usage control can still apply to always-on PDU session.</w:t>
      </w:r>
      <w:r w:rsidR="0078266D">
        <w:rPr>
          <w:rFonts w:eastAsia="MS Mincho"/>
        </w:rPr>
        <w:t xml:space="preserve"> </w:t>
      </w:r>
      <w:proofErr w:type="gramStart"/>
      <w:r w:rsidR="0078266D">
        <w:rPr>
          <w:rFonts w:eastAsia="MS Mincho"/>
        </w:rPr>
        <w:t>So</w:t>
      </w:r>
      <w:proofErr w:type="gramEnd"/>
      <w:r w:rsidR="0078266D">
        <w:rPr>
          <w:rFonts w:eastAsia="MS Mincho"/>
        </w:rPr>
        <w:t xml:space="preserve"> if </w:t>
      </w:r>
      <w:r w:rsidRPr="00F6437E">
        <w:rPr>
          <w:rFonts w:eastAsia="MS Mincho"/>
        </w:rPr>
        <w:t xml:space="preserve">we mix these two terms, under the same bullet in clause 4.4.2.2. of TS23.502, we need further clarification that the timer for slice usage control is still applied to always-on PDU session. </w:t>
      </w:r>
    </w:p>
    <w:p w14:paraId="1583E1EA" w14:textId="52BE18A4" w:rsidR="00F6437E" w:rsidRDefault="0078266D" w:rsidP="00F6437E">
      <w:pPr>
        <w:rPr>
          <w:rFonts w:eastAsiaTheme="minorEastAsia"/>
          <w:b/>
          <w:lang w:eastAsia="zh-CN"/>
        </w:rPr>
      </w:pPr>
      <w:r w:rsidRPr="00D2609A">
        <w:rPr>
          <w:rFonts w:eastAsiaTheme="minorEastAsia"/>
          <w:b/>
          <w:lang w:eastAsia="zh-CN"/>
        </w:rPr>
        <w:t xml:space="preserve">Observation </w:t>
      </w:r>
      <w:r>
        <w:rPr>
          <w:rFonts w:eastAsiaTheme="minorEastAsia"/>
          <w:b/>
          <w:lang w:eastAsia="zh-CN"/>
        </w:rPr>
        <w:t>5</w:t>
      </w:r>
      <w:r w:rsidRPr="00D2609A">
        <w:rPr>
          <w:rFonts w:eastAsiaTheme="minorEastAsia"/>
          <w:b/>
          <w:lang w:eastAsia="zh-CN"/>
        </w:rPr>
        <w:t xml:space="preserve">: </w:t>
      </w:r>
      <w:r>
        <w:rPr>
          <w:rFonts w:eastAsiaTheme="minorEastAsia"/>
          <w:b/>
          <w:lang w:eastAsia="zh-CN"/>
        </w:rPr>
        <w:t xml:space="preserve">if we use the existing PDU session inactivity timer for slice usage control, the existing specification text need be corrected. </w:t>
      </w:r>
    </w:p>
    <w:p w14:paraId="61C43F91" w14:textId="40C77E69" w:rsidR="0078266D" w:rsidRDefault="0078266D" w:rsidP="00F6437E">
      <w:pPr>
        <w:rPr>
          <w:rFonts w:eastAsiaTheme="minorEastAsia"/>
          <w:b/>
          <w:lang w:eastAsia="zh-CN"/>
        </w:rPr>
      </w:pPr>
    </w:p>
    <w:p w14:paraId="16200496" w14:textId="0B9163DD" w:rsidR="0078266D" w:rsidRDefault="0078266D" w:rsidP="0078266D">
      <w:pPr>
        <w:rPr>
          <w:rFonts w:eastAsia="MS Mincho"/>
        </w:rPr>
      </w:pPr>
      <w:r>
        <w:rPr>
          <w:rFonts w:eastAsia="MS Mincho"/>
        </w:rPr>
        <w:t>From</w:t>
      </w:r>
      <w:r w:rsidRPr="00F6437E">
        <w:rPr>
          <w:rFonts w:eastAsia="MS Mincho"/>
        </w:rPr>
        <w:t xml:space="preserve"> </w:t>
      </w:r>
      <w:r>
        <w:rPr>
          <w:rFonts w:eastAsia="MS Mincho"/>
        </w:rPr>
        <w:t xml:space="preserve">all </w:t>
      </w:r>
      <w:r w:rsidRPr="00F6437E">
        <w:rPr>
          <w:rFonts w:eastAsia="MS Mincho"/>
        </w:rPr>
        <w:t>above</w:t>
      </w:r>
      <w:r>
        <w:rPr>
          <w:rFonts w:eastAsia="MS Mincho"/>
        </w:rPr>
        <w:t xml:space="preserve"> observation</w:t>
      </w:r>
      <w:r w:rsidRPr="00F6437E">
        <w:rPr>
          <w:rFonts w:eastAsia="MS Mincho"/>
        </w:rPr>
        <w:t>, it is</w:t>
      </w:r>
      <w:r>
        <w:rPr>
          <w:rFonts w:eastAsia="MS Mincho"/>
        </w:rPr>
        <w:t xml:space="preserve"> clear that if we mix two term, it </w:t>
      </w:r>
      <w:r w:rsidR="0053479C">
        <w:rPr>
          <w:rFonts w:eastAsia="MS Mincho"/>
        </w:rPr>
        <w:t xml:space="preserve">seems more issue are </w:t>
      </w:r>
      <w:proofErr w:type="spellStart"/>
      <w:r w:rsidR="0053479C">
        <w:rPr>
          <w:rFonts w:eastAsia="MS Mincho"/>
        </w:rPr>
        <w:t>to</w:t>
      </w:r>
      <w:proofErr w:type="spellEnd"/>
      <w:r w:rsidR="0053479C">
        <w:rPr>
          <w:rFonts w:eastAsia="MS Mincho"/>
        </w:rPr>
        <w:t xml:space="preserve"> considered</w:t>
      </w:r>
      <w:r>
        <w:rPr>
          <w:rFonts w:eastAsia="MS Mincho"/>
        </w:rPr>
        <w:t xml:space="preserve">. </w:t>
      </w:r>
      <w:proofErr w:type="gramStart"/>
      <w:r>
        <w:rPr>
          <w:rFonts w:eastAsia="MS Mincho"/>
        </w:rPr>
        <w:t>Also</w:t>
      </w:r>
      <w:proofErr w:type="gramEnd"/>
      <w:r>
        <w:rPr>
          <w:rFonts w:eastAsia="MS Mincho"/>
        </w:rPr>
        <w:t xml:space="preserve"> the existing specification need be corrected. Then we doubt what is the benefit to reuse the existing PDU session inactivity timer?</w:t>
      </w:r>
    </w:p>
    <w:p w14:paraId="24C1DE29" w14:textId="4514C5E4" w:rsidR="0078266D" w:rsidRPr="0078266D" w:rsidRDefault="0053479C" w:rsidP="0078266D">
      <w:pPr>
        <w:rPr>
          <w:rFonts w:eastAsia="MS Mincho"/>
          <w:b/>
        </w:rPr>
      </w:pPr>
      <w:r>
        <w:rPr>
          <w:rFonts w:eastAsia="MS Mincho"/>
          <w:b/>
        </w:rPr>
        <w:t>Question</w:t>
      </w:r>
      <w:r w:rsidR="0078266D" w:rsidRPr="0078266D">
        <w:rPr>
          <w:rFonts w:eastAsia="MS Mincho"/>
          <w:b/>
        </w:rPr>
        <w:t xml:space="preserve"> 1: if</w:t>
      </w:r>
      <w:r w:rsidR="0078266D">
        <w:rPr>
          <w:rFonts w:eastAsia="MS Mincho"/>
          <w:b/>
        </w:rPr>
        <w:t xml:space="preserve"> we reuse the existing PDU session inactivity timer, </w:t>
      </w:r>
      <w:r>
        <w:rPr>
          <w:rFonts w:eastAsia="MS Mincho"/>
          <w:b/>
        </w:rPr>
        <w:t>what is the benefit it can get?</w:t>
      </w:r>
    </w:p>
    <w:p w14:paraId="30071279" w14:textId="70033388" w:rsidR="0078266D" w:rsidRDefault="0078266D" w:rsidP="0078266D">
      <w:pPr>
        <w:rPr>
          <w:rFonts w:eastAsia="MS Mincho"/>
        </w:rPr>
      </w:pPr>
    </w:p>
    <w:p w14:paraId="380F1581" w14:textId="54690E73" w:rsidR="00843F66" w:rsidRDefault="0078266D" w:rsidP="00D41836">
      <w:pPr>
        <w:rPr>
          <w:rFonts w:eastAsia="MS Mincho"/>
        </w:rPr>
      </w:pPr>
      <w:r>
        <w:rPr>
          <w:rFonts w:eastAsia="MS Mincho"/>
        </w:rPr>
        <w:t xml:space="preserve">Here we suggest not mix two timers, i.e. the </w:t>
      </w:r>
      <w:r w:rsidRPr="00F6437E">
        <w:rPr>
          <w:rFonts w:eastAsia="MS Mincho"/>
        </w:rPr>
        <w:t xml:space="preserve">slice usage control timer is renamed as PDU Sessions slice inactivity timer and different comparing to the </w:t>
      </w:r>
      <w:r w:rsidR="0053479C">
        <w:rPr>
          <w:rFonts w:eastAsia="MS Mincho"/>
        </w:rPr>
        <w:t xml:space="preserve">existing </w:t>
      </w:r>
      <w:r w:rsidRPr="00F6437E">
        <w:rPr>
          <w:rFonts w:eastAsia="MS Mincho"/>
        </w:rPr>
        <w:t>UP deactivation timer</w:t>
      </w:r>
      <w:r>
        <w:t xml:space="preserve">. </w:t>
      </w:r>
      <w:r w:rsidR="00843F66">
        <w:rPr>
          <w:rFonts w:eastAsia="MS Mincho"/>
        </w:rPr>
        <w:t xml:space="preserve">By doing this, it is clear </w:t>
      </w:r>
      <w:r w:rsidR="0053479C">
        <w:rPr>
          <w:rFonts w:eastAsia="MS Mincho"/>
        </w:rPr>
        <w:t xml:space="preserve">for </w:t>
      </w:r>
      <w:r w:rsidR="00843F66">
        <w:rPr>
          <w:rFonts w:eastAsia="MS Mincho"/>
        </w:rPr>
        <w:t xml:space="preserve">SMF to differentiate two different </w:t>
      </w:r>
      <w:proofErr w:type="gramStart"/>
      <w:r w:rsidR="00843F66">
        <w:rPr>
          <w:rFonts w:eastAsia="MS Mincho"/>
        </w:rPr>
        <w:t>event</w:t>
      </w:r>
      <w:proofErr w:type="gramEnd"/>
      <w:r w:rsidR="00843F66">
        <w:rPr>
          <w:rFonts w:eastAsia="MS Mincho"/>
        </w:rPr>
        <w:t xml:space="preserve">. </w:t>
      </w:r>
      <w:r w:rsidR="0053479C">
        <w:rPr>
          <w:rFonts w:eastAsia="MS Mincho"/>
        </w:rPr>
        <w:t xml:space="preserve">The solution is simple and clean. We suggestion to go this approach. </w:t>
      </w:r>
      <w:r w:rsidR="00843F66">
        <w:rPr>
          <w:rFonts w:eastAsia="MS Mincho"/>
        </w:rPr>
        <w:t xml:space="preserve"> </w:t>
      </w:r>
    </w:p>
    <w:p w14:paraId="32F478DE" w14:textId="750A57E4" w:rsidR="00F6437E" w:rsidRPr="00F6437E" w:rsidRDefault="00843F66" w:rsidP="00F6437E">
      <w:pPr>
        <w:rPr>
          <w:rFonts w:eastAsia="MS Mincho"/>
        </w:rPr>
      </w:pPr>
      <w:r w:rsidRPr="00843F66">
        <w:rPr>
          <w:rFonts w:eastAsia="MS Mincho"/>
          <w:b/>
        </w:rPr>
        <w:t>Conclusion</w:t>
      </w:r>
      <w:bookmarkStart w:id="0" w:name="_GoBack"/>
      <w:bookmarkEnd w:id="0"/>
      <w:r w:rsidRPr="00843F66">
        <w:rPr>
          <w:rFonts w:eastAsia="MS Mincho"/>
          <w:b/>
        </w:rPr>
        <w:t xml:space="preserve">: </w:t>
      </w:r>
      <w:r w:rsidR="00D41836" w:rsidRPr="00843F66">
        <w:rPr>
          <w:rFonts w:eastAsia="MS Mincho"/>
          <w:b/>
        </w:rPr>
        <w:t>It is beneficial to have two independent timers, one for UP deactivation, the other for PDU session release.</w:t>
      </w:r>
      <w:r w:rsidR="00F6437E" w:rsidRPr="00F6437E">
        <w:rPr>
          <w:rFonts w:eastAsia="MS Mincho"/>
        </w:rPr>
        <w:t xml:space="preserve"> </w:t>
      </w:r>
    </w:p>
    <w:p w14:paraId="2966CC97" w14:textId="1742CD84" w:rsidR="00CA6115" w:rsidRDefault="008B7AD1" w:rsidP="00CA6115">
      <w:pPr>
        <w:pStyle w:val="1"/>
      </w:pPr>
      <w:r>
        <w:t>3</w:t>
      </w:r>
      <w:r w:rsidR="00CA6115" w:rsidRPr="00927C1B">
        <w:t xml:space="preserve">. </w:t>
      </w:r>
      <w:r w:rsidR="00CA6115">
        <w:t>Proposal</w:t>
      </w:r>
    </w:p>
    <w:p w14:paraId="67C38F46" w14:textId="7EC4EDE4" w:rsidR="00436F54" w:rsidRDefault="00F40EE5" w:rsidP="00436F54">
      <w:r>
        <w:rPr>
          <w:lang w:eastAsia="zh-CN"/>
        </w:rPr>
        <w:t xml:space="preserve">It is proposed to </w:t>
      </w:r>
      <w:r w:rsidR="00CA047A">
        <w:t>conclude that a new timer different than the existing PDU session inactivity timer</w:t>
      </w:r>
      <w:r w:rsidR="00843F66">
        <w:t xml:space="preserve"> is used for slice usage control. Two companion CR(S2-2402554/2555) are also proposed to reflect above conclusion. </w:t>
      </w:r>
    </w:p>
    <w:sectPr w:rsidR="00436F54">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9149A" w14:textId="77777777" w:rsidR="004A6325" w:rsidRDefault="004A6325">
      <w:r>
        <w:separator/>
      </w:r>
    </w:p>
    <w:p w14:paraId="0887FE89" w14:textId="77777777" w:rsidR="004A6325" w:rsidRDefault="004A6325"/>
  </w:endnote>
  <w:endnote w:type="continuationSeparator" w:id="0">
    <w:p w14:paraId="03591B7B" w14:textId="77777777" w:rsidR="004A6325" w:rsidRDefault="004A6325">
      <w:r>
        <w:continuationSeparator/>
      </w:r>
    </w:p>
    <w:p w14:paraId="0C7FF1D6" w14:textId="77777777" w:rsidR="004A6325" w:rsidRDefault="004A6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8D51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F2AD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03E19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FDCC4" w14:textId="77777777" w:rsidR="004A6325" w:rsidRDefault="004A6325">
      <w:r>
        <w:separator/>
      </w:r>
    </w:p>
    <w:p w14:paraId="20E51981" w14:textId="77777777" w:rsidR="004A6325" w:rsidRDefault="004A6325"/>
  </w:footnote>
  <w:footnote w:type="continuationSeparator" w:id="0">
    <w:p w14:paraId="59F10E59" w14:textId="77777777" w:rsidR="004A6325" w:rsidRDefault="004A6325">
      <w:r>
        <w:continuationSeparator/>
      </w:r>
    </w:p>
    <w:p w14:paraId="0FC04D98" w14:textId="77777777" w:rsidR="004A6325" w:rsidRDefault="004A63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12E43" w14:textId="77777777" w:rsidR="006F5DD0" w:rsidRDefault="006F5DD0"/>
  <w:p w14:paraId="42D8996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B6E1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7CB0C7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70700">
      <w:rPr>
        <w:rFonts w:ascii="Arial" w:hAnsi="Arial" w:cs="Arial"/>
        <w:b/>
        <w:bCs/>
        <w:noProof/>
        <w:sz w:val="18"/>
        <w:lang w:val="fr-FR"/>
      </w:rPr>
      <w:t>3</w:t>
    </w:r>
    <w:r>
      <w:rPr>
        <w:rFonts w:ascii="Arial" w:hAnsi="Arial" w:cs="Arial"/>
        <w:b/>
        <w:bCs/>
        <w:sz w:val="18"/>
      </w:rPr>
      <w:fldChar w:fldCharType="end"/>
    </w:r>
  </w:p>
  <w:p w14:paraId="43AA469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6" type="#_x0000_t75" style="width:16.8pt;height:16.8pt" o:bullet="t">
        <v:imagedata r:id="rId1" o:title="art7234"/>
      </v:shape>
    </w:pict>
  </w:numPicBullet>
  <w:abstractNum w:abstractNumId="0" w15:restartNumberingAfterBreak="0">
    <w:nsid w:val="FFFFFF7C"/>
    <w:multiLevelType w:val="singleLevel"/>
    <w:tmpl w:val="196243B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09EDF9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09249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F640CF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96E1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E669F4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798EB2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04C7A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C56EC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5AB76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C5F99"/>
    <w:multiLevelType w:val="hybridMultilevel"/>
    <w:tmpl w:val="9ED87680"/>
    <w:lvl w:ilvl="0" w:tplc="7792825C">
      <w:start w:val="2"/>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3" w15:restartNumberingAfterBreak="0">
    <w:nsid w:val="158F332D"/>
    <w:multiLevelType w:val="hybridMultilevel"/>
    <w:tmpl w:val="E0DAA982"/>
    <w:lvl w:ilvl="0" w:tplc="C8CE0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80169E3"/>
    <w:multiLevelType w:val="hybridMultilevel"/>
    <w:tmpl w:val="AD8C8120"/>
    <w:lvl w:ilvl="0" w:tplc="80CA2FA2">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C341FC"/>
    <w:multiLevelType w:val="hybridMultilevel"/>
    <w:tmpl w:val="5B30CD6E"/>
    <w:lvl w:ilvl="0" w:tplc="48A69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9F5F95"/>
    <w:multiLevelType w:val="hybridMultilevel"/>
    <w:tmpl w:val="99EA3D2C"/>
    <w:lvl w:ilvl="0" w:tplc="C23CF8F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EFE3374"/>
    <w:multiLevelType w:val="hybridMultilevel"/>
    <w:tmpl w:val="2AB48FA0"/>
    <w:lvl w:ilvl="0" w:tplc="9742356C">
      <w:start w:val="1"/>
      <w:numFmt w:val="bullet"/>
      <w:lvlText w:val="o"/>
      <w:lvlJc w:val="left"/>
      <w:pPr>
        <w:tabs>
          <w:tab w:val="num" w:pos="720"/>
        </w:tabs>
        <w:ind w:left="720" w:hanging="360"/>
      </w:pPr>
      <w:rPr>
        <w:rFonts w:ascii="Courier New" w:hAnsi="Courier New" w:hint="default"/>
      </w:rPr>
    </w:lvl>
    <w:lvl w:ilvl="1" w:tplc="BDF4E56C">
      <w:start w:val="1"/>
      <w:numFmt w:val="bullet"/>
      <w:lvlText w:val="o"/>
      <w:lvlJc w:val="left"/>
      <w:pPr>
        <w:tabs>
          <w:tab w:val="num" w:pos="1440"/>
        </w:tabs>
        <w:ind w:left="1440" w:hanging="360"/>
      </w:pPr>
      <w:rPr>
        <w:rFonts w:ascii="Courier New" w:hAnsi="Courier New" w:hint="default"/>
      </w:rPr>
    </w:lvl>
    <w:lvl w:ilvl="2" w:tplc="156E800A" w:tentative="1">
      <w:start w:val="1"/>
      <w:numFmt w:val="bullet"/>
      <w:lvlText w:val="o"/>
      <w:lvlJc w:val="left"/>
      <w:pPr>
        <w:tabs>
          <w:tab w:val="num" w:pos="2160"/>
        </w:tabs>
        <w:ind w:left="2160" w:hanging="360"/>
      </w:pPr>
      <w:rPr>
        <w:rFonts w:ascii="Courier New" w:hAnsi="Courier New" w:hint="default"/>
      </w:rPr>
    </w:lvl>
    <w:lvl w:ilvl="3" w:tplc="9476F012" w:tentative="1">
      <w:start w:val="1"/>
      <w:numFmt w:val="bullet"/>
      <w:lvlText w:val="o"/>
      <w:lvlJc w:val="left"/>
      <w:pPr>
        <w:tabs>
          <w:tab w:val="num" w:pos="2880"/>
        </w:tabs>
        <w:ind w:left="2880" w:hanging="360"/>
      </w:pPr>
      <w:rPr>
        <w:rFonts w:ascii="Courier New" w:hAnsi="Courier New" w:hint="default"/>
      </w:rPr>
    </w:lvl>
    <w:lvl w:ilvl="4" w:tplc="6126474C" w:tentative="1">
      <w:start w:val="1"/>
      <w:numFmt w:val="bullet"/>
      <w:lvlText w:val="o"/>
      <w:lvlJc w:val="left"/>
      <w:pPr>
        <w:tabs>
          <w:tab w:val="num" w:pos="3600"/>
        </w:tabs>
        <w:ind w:left="3600" w:hanging="360"/>
      </w:pPr>
      <w:rPr>
        <w:rFonts w:ascii="Courier New" w:hAnsi="Courier New" w:hint="default"/>
      </w:rPr>
    </w:lvl>
    <w:lvl w:ilvl="5" w:tplc="C4BA9FB4" w:tentative="1">
      <w:start w:val="1"/>
      <w:numFmt w:val="bullet"/>
      <w:lvlText w:val="o"/>
      <w:lvlJc w:val="left"/>
      <w:pPr>
        <w:tabs>
          <w:tab w:val="num" w:pos="4320"/>
        </w:tabs>
        <w:ind w:left="4320" w:hanging="360"/>
      </w:pPr>
      <w:rPr>
        <w:rFonts w:ascii="Courier New" w:hAnsi="Courier New" w:hint="default"/>
      </w:rPr>
    </w:lvl>
    <w:lvl w:ilvl="6" w:tplc="57C22A7E" w:tentative="1">
      <w:start w:val="1"/>
      <w:numFmt w:val="bullet"/>
      <w:lvlText w:val="o"/>
      <w:lvlJc w:val="left"/>
      <w:pPr>
        <w:tabs>
          <w:tab w:val="num" w:pos="5040"/>
        </w:tabs>
        <w:ind w:left="5040" w:hanging="360"/>
      </w:pPr>
      <w:rPr>
        <w:rFonts w:ascii="Courier New" w:hAnsi="Courier New" w:hint="default"/>
      </w:rPr>
    </w:lvl>
    <w:lvl w:ilvl="7" w:tplc="83665500" w:tentative="1">
      <w:start w:val="1"/>
      <w:numFmt w:val="bullet"/>
      <w:lvlText w:val="o"/>
      <w:lvlJc w:val="left"/>
      <w:pPr>
        <w:tabs>
          <w:tab w:val="num" w:pos="5760"/>
        </w:tabs>
        <w:ind w:left="5760" w:hanging="360"/>
      </w:pPr>
      <w:rPr>
        <w:rFonts w:ascii="Courier New" w:hAnsi="Courier New" w:hint="default"/>
      </w:rPr>
    </w:lvl>
    <w:lvl w:ilvl="8" w:tplc="7004A290"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351A53"/>
    <w:multiLevelType w:val="hybridMultilevel"/>
    <w:tmpl w:val="44C6EA86"/>
    <w:lvl w:ilvl="0" w:tplc="C6949D52">
      <w:start w:val="1"/>
      <w:numFmt w:val="bullet"/>
      <w:lvlText w:val=""/>
      <w:lvlJc w:val="left"/>
      <w:pPr>
        <w:tabs>
          <w:tab w:val="num" w:pos="720"/>
        </w:tabs>
        <w:ind w:left="720" w:hanging="360"/>
      </w:pPr>
      <w:rPr>
        <w:rFonts w:ascii="Wingdings" w:hAnsi="Wingdings" w:hint="default"/>
      </w:rPr>
    </w:lvl>
    <w:lvl w:ilvl="1" w:tplc="D7661B58" w:tentative="1">
      <w:start w:val="1"/>
      <w:numFmt w:val="bullet"/>
      <w:lvlText w:val=""/>
      <w:lvlJc w:val="left"/>
      <w:pPr>
        <w:tabs>
          <w:tab w:val="num" w:pos="1440"/>
        </w:tabs>
        <w:ind w:left="1440" w:hanging="360"/>
      </w:pPr>
      <w:rPr>
        <w:rFonts w:ascii="Wingdings" w:hAnsi="Wingdings" w:hint="default"/>
      </w:rPr>
    </w:lvl>
    <w:lvl w:ilvl="2" w:tplc="4C72499C">
      <w:start w:val="1"/>
      <w:numFmt w:val="bullet"/>
      <w:lvlText w:val=""/>
      <w:lvlJc w:val="left"/>
      <w:pPr>
        <w:tabs>
          <w:tab w:val="num" w:pos="2160"/>
        </w:tabs>
        <w:ind w:left="2160" w:hanging="360"/>
      </w:pPr>
      <w:rPr>
        <w:rFonts w:ascii="Wingdings" w:hAnsi="Wingdings" w:hint="default"/>
      </w:rPr>
    </w:lvl>
    <w:lvl w:ilvl="3" w:tplc="66D0A590" w:tentative="1">
      <w:start w:val="1"/>
      <w:numFmt w:val="bullet"/>
      <w:lvlText w:val=""/>
      <w:lvlJc w:val="left"/>
      <w:pPr>
        <w:tabs>
          <w:tab w:val="num" w:pos="2880"/>
        </w:tabs>
        <w:ind w:left="2880" w:hanging="360"/>
      </w:pPr>
      <w:rPr>
        <w:rFonts w:ascii="Wingdings" w:hAnsi="Wingdings" w:hint="default"/>
      </w:rPr>
    </w:lvl>
    <w:lvl w:ilvl="4" w:tplc="F2487916" w:tentative="1">
      <w:start w:val="1"/>
      <w:numFmt w:val="bullet"/>
      <w:lvlText w:val=""/>
      <w:lvlJc w:val="left"/>
      <w:pPr>
        <w:tabs>
          <w:tab w:val="num" w:pos="3600"/>
        </w:tabs>
        <w:ind w:left="3600" w:hanging="360"/>
      </w:pPr>
      <w:rPr>
        <w:rFonts w:ascii="Wingdings" w:hAnsi="Wingdings" w:hint="default"/>
      </w:rPr>
    </w:lvl>
    <w:lvl w:ilvl="5" w:tplc="C2A24E92" w:tentative="1">
      <w:start w:val="1"/>
      <w:numFmt w:val="bullet"/>
      <w:lvlText w:val=""/>
      <w:lvlJc w:val="left"/>
      <w:pPr>
        <w:tabs>
          <w:tab w:val="num" w:pos="4320"/>
        </w:tabs>
        <w:ind w:left="4320" w:hanging="360"/>
      </w:pPr>
      <w:rPr>
        <w:rFonts w:ascii="Wingdings" w:hAnsi="Wingdings" w:hint="default"/>
      </w:rPr>
    </w:lvl>
    <w:lvl w:ilvl="6" w:tplc="B95226F0" w:tentative="1">
      <w:start w:val="1"/>
      <w:numFmt w:val="bullet"/>
      <w:lvlText w:val=""/>
      <w:lvlJc w:val="left"/>
      <w:pPr>
        <w:tabs>
          <w:tab w:val="num" w:pos="5040"/>
        </w:tabs>
        <w:ind w:left="5040" w:hanging="360"/>
      </w:pPr>
      <w:rPr>
        <w:rFonts w:ascii="Wingdings" w:hAnsi="Wingdings" w:hint="default"/>
      </w:rPr>
    </w:lvl>
    <w:lvl w:ilvl="7" w:tplc="2A9E6636" w:tentative="1">
      <w:start w:val="1"/>
      <w:numFmt w:val="bullet"/>
      <w:lvlText w:val=""/>
      <w:lvlJc w:val="left"/>
      <w:pPr>
        <w:tabs>
          <w:tab w:val="num" w:pos="5760"/>
        </w:tabs>
        <w:ind w:left="5760" w:hanging="360"/>
      </w:pPr>
      <w:rPr>
        <w:rFonts w:ascii="Wingdings" w:hAnsi="Wingdings" w:hint="default"/>
      </w:rPr>
    </w:lvl>
    <w:lvl w:ilvl="8" w:tplc="88049CF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1"/>
  </w:num>
  <w:num w:numId="4">
    <w:abstractNumId w:val="15"/>
  </w:num>
  <w:num w:numId="5">
    <w:abstractNumId w:val="25"/>
  </w:num>
  <w:num w:numId="6">
    <w:abstractNumId w:val="30"/>
  </w:num>
  <w:num w:numId="7">
    <w:abstractNumId w:val="19"/>
  </w:num>
  <w:num w:numId="8">
    <w:abstractNumId w:val="24"/>
  </w:num>
  <w:num w:numId="9">
    <w:abstractNumId w:val="28"/>
  </w:num>
  <w:num w:numId="10">
    <w:abstractNumId w:val="31"/>
  </w:num>
  <w:num w:numId="11">
    <w:abstractNumId w:val="20"/>
  </w:num>
  <w:num w:numId="12">
    <w:abstractNumId w:val="10"/>
  </w:num>
  <w:num w:numId="13">
    <w:abstractNumId w:val="14"/>
  </w:num>
  <w:num w:numId="14">
    <w:abstractNumId w:val="21"/>
  </w:num>
  <w:num w:numId="15">
    <w:abstractNumId w:val="29"/>
  </w:num>
  <w:num w:numId="16">
    <w:abstractNumId w:val="22"/>
  </w:num>
  <w:num w:numId="17">
    <w:abstractNumId w:val="16"/>
  </w:num>
  <w:num w:numId="18">
    <w:abstractNumId w:val="26"/>
  </w:num>
  <w:num w:numId="19">
    <w:abstractNumId w:val="12"/>
  </w:num>
  <w:num w:numId="20">
    <w:abstractNumId w:val="23"/>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 w:numId="31">
    <w:abstractNumId w:val="17"/>
  </w:num>
  <w:num w:numId="32">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6EB"/>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F09"/>
    <w:rsid w:val="000B103E"/>
    <w:rsid w:val="000B128A"/>
    <w:rsid w:val="000B131F"/>
    <w:rsid w:val="000B1493"/>
    <w:rsid w:val="000B3DD5"/>
    <w:rsid w:val="000B50B5"/>
    <w:rsid w:val="000B6489"/>
    <w:rsid w:val="000B7241"/>
    <w:rsid w:val="000B77DD"/>
    <w:rsid w:val="000B79B7"/>
    <w:rsid w:val="000C0426"/>
    <w:rsid w:val="000C05C6"/>
    <w:rsid w:val="000C13A3"/>
    <w:rsid w:val="000C29D7"/>
    <w:rsid w:val="000C2CB4"/>
    <w:rsid w:val="000C4A7F"/>
    <w:rsid w:val="000C5C7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EE4"/>
    <w:rsid w:val="0010191A"/>
    <w:rsid w:val="00101FFB"/>
    <w:rsid w:val="0010430B"/>
    <w:rsid w:val="00104CDA"/>
    <w:rsid w:val="001059D1"/>
    <w:rsid w:val="0010795D"/>
    <w:rsid w:val="00107A82"/>
    <w:rsid w:val="00107E22"/>
    <w:rsid w:val="00110662"/>
    <w:rsid w:val="0011076A"/>
    <w:rsid w:val="00110D22"/>
    <w:rsid w:val="00111E3C"/>
    <w:rsid w:val="00112BF1"/>
    <w:rsid w:val="0011387E"/>
    <w:rsid w:val="001142B0"/>
    <w:rsid w:val="001156E9"/>
    <w:rsid w:val="00115AB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B2D"/>
    <w:rsid w:val="00131D3C"/>
    <w:rsid w:val="0013518E"/>
    <w:rsid w:val="0013558E"/>
    <w:rsid w:val="00136292"/>
    <w:rsid w:val="00136E1D"/>
    <w:rsid w:val="001378CD"/>
    <w:rsid w:val="00137A15"/>
    <w:rsid w:val="0014061E"/>
    <w:rsid w:val="0014072B"/>
    <w:rsid w:val="00140AC7"/>
    <w:rsid w:val="00140C4F"/>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F5"/>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8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53"/>
    <w:rsid w:val="001B7516"/>
    <w:rsid w:val="001C0A43"/>
    <w:rsid w:val="001C17E1"/>
    <w:rsid w:val="001C1E41"/>
    <w:rsid w:val="001C4445"/>
    <w:rsid w:val="001C4820"/>
    <w:rsid w:val="001C488F"/>
    <w:rsid w:val="001C50F0"/>
    <w:rsid w:val="001C6359"/>
    <w:rsid w:val="001C672D"/>
    <w:rsid w:val="001C74D2"/>
    <w:rsid w:val="001C77F4"/>
    <w:rsid w:val="001D0433"/>
    <w:rsid w:val="001D06A4"/>
    <w:rsid w:val="001D1200"/>
    <w:rsid w:val="001D1B1B"/>
    <w:rsid w:val="001D1FB4"/>
    <w:rsid w:val="001D2DF9"/>
    <w:rsid w:val="001D3A47"/>
    <w:rsid w:val="001E0DF5"/>
    <w:rsid w:val="001E125D"/>
    <w:rsid w:val="001E1F34"/>
    <w:rsid w:val="001E3DBF"/>
    <w:rsid w:val="001E4DFF"/>
    <w:rsid w:val="001E5C9E"/>
    <w:rsid w:val="001F070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FAF"/>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D9B"/>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F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62"/>
    <w:rsid w:val="002D5CFB"/>
    <w:rsid w:val="002D5E9C"/>
    <w:rsid w:val="002D7DAF"/>
    <w:rsid w:val="002E199D"/>
    <w:rsid w:val="002E1B45"/>
    <w:rsid w:val="002E2018"/>
    <w:rsid w:val="002E4026"/>
    <w:rsid w:val="002E41F3"/>
    <w:rsid w:val="002E4AA9"/>
    <w:rsid w:val="002E4E29"/>
    <w:rsid w:val="002E54CA"/>
    <w:rsid w:val="002E6D0D"/>
    <w:rsid w:val="002E7D6C"/>
    <w:rsid w:val="002F071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D40"/>
    <w:rsid w:val="00324F09"/>
    <w:rsid w:val="00325BE6"/>
    <w:rsid w:val="003264F1"/>
    <w:rsid w:val="00327CA6"/>
    <w:rsid w:val="00331F83"/>
    <w:rsid w:val="00333038"/>
    <w:rsid w:val="003338BB"/>
    <w:rsid w:val="003349DF"/>
    <w:rsid w:val="00335D2E"/>
    <w:rsid w:val="0034141F"/>
    <w:rsid w:val="00344422"/>
    <w:rsid w:val="00345264"/>
    <w:rsid w:val="00346050"/>
    <w:rsid w:val="003463B5"/>
    <w:rsid w:val="00346876"/>
    <w:rsid w:val="00347802"/>
    <w:rsid w:val="0034785B"/>
    <w:rsid w:val="003517FA"/>
    <w:rsid w:val="00352847"/>
    <w:rsid w:val="00352CA6"/>
    <w:rsid w:val="00353003"/>
    <w:rsid w:val="00353190"/>
    <w:rsid w:val="003535B3"/>
    <w:rsid w:val="00353904"/>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7CD"/>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790"/>
    <w:rsid w:val="003B7365"/>
    <w:rsid w:val="003B74A3"/>
    <w:rsid w:val="003B7948"/>
    <w:rsid w:val="003C02B3"/>
    <w:rsid w:val="003C4420"/>
    <w:rsid w:val="003C5568"/>
    <w:rsid w:val="003C599D"/>
    <w:rsid w:val="003C6003"/>
    <w:rsid w:val="003C7614"/>
    <w:rsid w:val="003C782C"/>
    <w:rsid w:val="003D0325"/>
    <w:rsid w:val="003D05B2"/>
    <w:rsid w:val="003D0FC1"/>
    <w:rsid w:val="003D3280"/>
    <w:rsid w:val="003D334E"/>
    <w:rsid w:val="003D359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32"/>
    <w:rsid w:val="003E3BE1"/>
    <w:rsid w:val="003E704E"/>
    <w:rsid w:val="003E7535"/>
    <w:rsid w:val="003E7907"/>
    <w:rsid w:val="003E7B49"/>
    <w:rsid w:val="003F1EA3"/>
    <w:rsid w:val="003F258A"/>
    <w:rsid w:val="003F3648"/>
    <w:rsid w:val="003F3F06"/>
    <w:rsid w:val="003F3F5A"/>
    <w:rsid w:val="003F461C"/>
    <w:rsid w:val="003F4BE1"/>
    <w:rsid w:val="003F4CD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3C"/>
    <w:rsid w:val="00434BDE"/>
    <w:rsid w:val="00436F54"/>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325"/>
    <w:rsid w:val="004B08B3"/>
    <w:rsid w:val="004B28C5"/>
    <w:rsid w:val="004B28FE"/>
    <w:rsid w:val="004B3A9A"/>
    <w:rsid w:val="004B48B8"/>
    <w:rsid w:val="004B56F9"/>
    <w:rsid w:val="004B7262"/>
    <w:rsid w:val="004B7CB0"/>
    <w:rsid w:val="004B7F5D"/>
    <w:rsid w:val="004C025E"/>
    <w:rsid w:val="004C04D2"/>
    <w:rsid w:val="004C2A9C"/>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EF7"/>
    <w:rsid w:val="004E21C2"/>
    <w:rsid w:val="004E4A9B"/>
    <w:rsid w:val="004E59B7"/>
    <w:rsid w:val="004E5C05"/>
    <w:rsid w:val="004E5D4F"/>
    <w:rsid w:val="004E7315"/>
    <w:rsid w:val="004E7A9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442"/>
    <w:rsid w:val="00514958"/>
    <w:rsid w:val="00514BDB"/>
    <w:rsid w:val="00514D5C"/>
    <w:rsid w:val="00514F00"/>
    <w:rsid w:val="005150F3"/>
    <w:rsid w:val="00515163"/>
    <w:rsid w:val="005157E0"/>
    <w:rsid w:val="00515C05"/>
    <w:rsid w:val="005162CB"/>
    <w:rsid w:val="005169C3"/>
    <w:rsid w:val="00516C7F"/>
    <w:rsid w:val="005177DB"/>
    <w:rsid w:val="00517888"/>
    <w:rsid w:val="00520451"/>
    <w:rsid w:val="0052136C"/>
    <w:rsid w:val="00521F78"/>
    <w:rsid w:val="00522DA7"/>
    <w:rsid w:val="00524196"/>
    <w:rsid w:val="005244BB"/>
    <w:rsid w:val="0052486A"/>
    <w:rsid w:val="00526FD3"/>
    <w:rsid w:val="00527F42"/>
    <w:rsid w:val="005304F4"/>
    <w:rsid w:val="00531F30"/>
    <w:rsid w:val="00532701"/>
    <w:rsid w:val="00533891"/>
    <w:rsid w:val="00533EA7"/>
    <w:rsid w:val="0053479C"/>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F41"/>
    <w:rsid w:val="00561209"/>
    <w:rsid w:val="005612D1"/>
    <w:rsid w:val="0056459E"/>
    <w:rsid w:val="005657E5"/>
    <w:rsid w:val="00566A66"/>
    <w:rsid w:val="00567317"/>
    <w:rsid w:val="00572BA6"/>
    <w:rsid w:val="00573C90"/>
    <w:rsid w:val="005746B5"/>
    <w:rsid w:val="00574A05"/>
    <w:rsid w:val="00576791"/>
    <w:rsid w:val="0057683F"/>
    <w:rsid w:val="00576F15"/>
    <w:rsid w:val="00576F70"/>
    <w:rsid w:val="00577C3B"/>
    <w:rsid w:val="00581C35"/>
    <w:rsid w:val="00582750"/>
    <w:rsid w:val="005827C3"/>
    <w:rsid w:val="00582896"/>
    <w:rsid w:val="00582D40"/>
    <w:rsid w:val="0058327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595"/>
    <w:rsid w:val="005A5CCE"/>
    <w:rsid w:val="005A69E3"/>
    <w:rsid w:val="005A7CE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DF2"/>
    <w:rsid w:val="005C63A7"/>
    <w:rsid w:val="005C6DF0"/>
    <w:rsid w:val="005C7997"/>
    <w:rsid w:val="005C7D5D"/>
    <w:rsid w:val="005D014E"/>
    <w:rsid w:val="005D1751"/>
    <w:rsid w:val="005D226C"/>
    <w:rsid w:val="005D29B3"/>
    <w:rsid w:val="005D369B"/>
    <w:rsid w:val="005D48A6"/>
    <w:rsid w:val="005D6828"/>
    <w:rsid w:val="005D76D7"/>
    <w:rsid w:val="005E0279"/>
    <w:rsid w:val="005E05FD"/>
    <w:rsid w:val="005E28BC"/>
    <w:rsid w:val="005E34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F56"/>
    <w:rsid w:val="006238AD"/>
    <w:rsid w:val="006238EA"/>
    <w:rsid w:val="00623FAF"/>
    <w:rsid w:val="00624FCE"/>
    <w:rsid w:val="006278F1"/>
    <w:rsid w:val="00630A22"/>
    <w:rsid w:val="00632F1F"/>
    <w:rsid w:val="00635AB9"/>
    <w:rsid w:val="00640010"/>
    <w:rsid w:val="006402FF"/>
    <w:rsid w:val="0064130B"/>
    <w:rsid w:val="0064146B"/>
    <w:rsid w:val="00642055"/>
    <w:rsid w:val="00644664"/>
    <w:rsid w:val="00644B01"/>
    <w:rsid w:val="00646281"/>
    <w:rsid w:val="006462C1"/>
    <w:rsid w:val="0065184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E88"/>
    <w:rsid w:val="006974E6"/>
    <w:rsid w:val="006A2C65"/>
    <w:rsid w:val="006A385B"/>
    <w:rsid w:val="006A3DDC"/>
    <w:rsid w:val="006A4B39"/>
    <w:rsid w:val="006A6DF0"/>
    <w:rsid w:val="006A770B"/>
    <w:rsid w:val="006B02B8"/>
    <w:rsid w:val="006B043A"/>
    <w:rsid w:val="006B129A"/>
    <w:rsid w:val="006B134E"/>
    <w:rsid w:val="006B3143"/>
    <w:rsid w:val="006B3A95"/>
    <w:rsid w:val="006B4823"/>
    <w:rsid w:val="006B48E8"/>
    <w:rsid w:val="006B5909"/>
    <w:rsid w:val="006B7FAF"/>
    <w:rsid w:val="006C02F9"/>
    <w:rsid w:val="006C042F"/>
    <w:rsid w:val="006C0A54"/>
    <w:rsid w:val="006C1208"/>
    <w:rsid w:val="006C2781"/>
    <w:rsid w:val="006C3572"/>
    <w:rsid w:val="006C383E"/>
    <w:rsid w:val="006C6C32"/>
    <w:rsid w:val="006C70F0"/>
    <w:rsid w:val="006C7993"/>
    <w:rsid w:val="006D1207"/>
    <w:rsid w:val="006D23F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FBE"/>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1FE"/>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0234"/>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798"/>
    <w:rsid w:val="00776D9A"/>
    <w:rsid w:val="007809B4"/>
    <w:rsid w:val="0078168B"/>
    <w:rsid w:val="00781725"/>
    <w:rsid w:val="0078266D"/>
    <w:rsid w:val="00782977"/>
    <w:rsid w:val="00782A5A"/>
    <w:rsid w:val="00783843"/>
    <w:rsid w:val="007838A4"/>
    <w:rsid w:val="00783A05"/>
    <w:rsid w:val="00783C8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03B"/>
    <w:rsid w:val="007B7ED9"/>
    <w:rsid w:val="007C0D39"/>
    <w:rsid w:val="007C107C"/>
    <w:rsid w:val="007C1086"/>
    <w:rsid w:val="007C2972"/>
    <w:rsid w:val="007C4A64"/>
    <w:rsid w:val="007C5E11"/>
    <w:rsid w:val="007C71BB"/>
    <w:rsid w:val="007C75CA"/>
    <w:rsid w:val="007D1079"/>
    <w:rsid w:val="007D13D5"/>
    <w:rsid w:val="007D154A"/>
    <w:rsid w:val="007D27BE"/>
    <w:rsid w:val="007D3431"/>
    <w:rsid w:val="007D3C8C"/>
    <w:rsid w:val="007D4832"/>
    <w:rsid w:val="007D4A0E"/>
    <w:rsid w:val="007D572B"/>
    <w:rsid w:val="007D7499"/>
    <w:rsid w:val="007D791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E9A"/>
    <w:rsid w:val="00803142"/>
    <w:rsid w:val="00804551"/>
    <w:rsid w:val="00805B03"/>
    <w:rsid w:val="00807B61"/>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868"/>
    <w:rsid w:val="008334BF"/>
    <w:rsid w:val="00833B95"/>
    <w:rsid w:val="00834754"/>
    <w:rsid w:val="00834A3B"/>
    <w:rsid w:val="00834BB7"/>
    <w:rsid w:val="00837072"/>
    <w:rsid w:val="0083744C"/>
    <w:rsid w:val="00842C2E"/>
    <w:rsid w:val="00843F66"/>
    <w:rsid w:val="00844157"/>
    <w:rsid w:val="008449F4"/>
    <w:rsid w:val="00844B8F"/>
    <w:rsid w:val="0084515B"/>
    <w:rsid w:val="008476B9"/>
    <w:rsid w:val="0085007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488"/>
    <w:rsid w:val="00876CD9"/>
    <w:rsid w:val="00877DA4"/>
    <w:rsid w:val="00880AA1"/>
    <w:rsid w:val="0088211C"/>
    <w:rsid w:val="0088283A"/>
    <w:rsid w:val="00883EB3"/>
    <w:rsid w:val="00884656"/>
    <w:rsid w:val="0088596E"/>
    <w:rsid w:val="008872E1"/>
    <w:rsid w:val="008879DA"/>
    <w:rsid w:val="008907FD"/>
    <w:rsid w:val="00890F18"/>
    <w:rsid w:val="00892063"/>
    <w:rsid w:val="008928DF"/>
    <w:rsid w:val="00893F00"/>
    <w:rsid w:val="008941FF"/>
    <w:rsid w:val="00894F1D"/>
    <w:rsid w:val="00897053"/>
    <w:rsid w:val="008A030C"/>
    <w:rsid w:val="008A08EC"/>
    <w:rsid w:val="008A0FD2"/>
    <w:rsid w:val="008A1C78"/>
    <w:rsid w:val="008A37FF"/>
    <w:rsid w:val="008A44CC"/>
    <w:rsid w:val="008A469B"/>
    <w:rsid w:val="008A4928"/>
    <w:rsid w:val="008A4A5E"/>
    <w:rsid w:val="008A4BF5"/>
    <w:rsid w:val="008A4F48"/>
    <w:rsid w:val="008A59E9"/>
    <w:rsid w:val="008B15E3"/>
    <w:rsid w:val="008B162F"/>
    <w:rsid w:val="008B1D4F"/>
    <w:rsid w:val="008B1FF0"/>
    <w:rsid w:val="008B216C"/>
    <w:rsid w:val="008B2EF7"/>
    <w:rsid w:val="008B483E"/>
    <w:rsid w:val="008B5F00"/>
    <w:rsid w:val="008B60E9"/>
    <w:rsid w:val="008B7AD1"/>
    <w:rsid w:val="008C1206"/>
    <w:rsid w:val="008C1FF7"/>
    <w:rsid w:val="008C32D5"/>
    <w:rsid w:val="008C3426"/>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999"/>
    <w:rsid w:val="008F6FE3"/>
    <w:rsid w:val="008F7903"/>
    <w:rsid w:val="008F7D6D"/>
    <w:rsid w:val="0090025D"/>
    <w:rsid w:val="00900BEF"/>
    <w:rsid w:val="009014FC"/>
    <w:rsid w:val="009015B4"/>
    <w:rsid w:val="009019C6"/>
    <w:rsid w:val="0090490C"/>
    <w:rsid w:val="0090537A"/>
    <w:rsid w:val="009057AA"/>
    <w:rsid w:val="00906662"/>
    <w:rsid w:val="00906EE0"/>
    <w:rsid w:val="0090740B"/>
    <w:rsid w:val="00907EB0"/>
    <w:rsid w:val="009106FA"/>
    <w:rsid w:val="00911EB1"/>
    <w:rsid w:val="0091233D"/>
    <w:rsid w:val="009151B8"/>
    <w:rsid w:val="0091538B"/>
    <w:rsid w:val="009173A0"/>
    <w:rsid w:val="0091798A"/>
    <w:rsid w:val="0092132E"/>
    <w:rsid w:val="0092375A"/>
    <w:rsid w:val="00923A7D"/>
    <w:rsid w:val="00926B89"/>
    <w:rsid w:val="00927C1B"/>
    <w:rsid w:val="00927F4F"/>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184"/>
    <w:rsid w:val="0096276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A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2F8"/>
    <w:rsid w:val="009B6804"/>
    <w:rsid w:val="009B6B9B"/>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BFA"/>
    <w:rsid w:val="00A0477C"/>
    <w:rsid w:val="00A0509F"/>
    <w:rsid w:val="00A05A6B"/>
    <w:rsid w:val="00A07106"/>
    <w:rsid w:val="00A10BDE"/>
    <w:rsid w:val="00A118D1"/>
    <w:rsid w:val="00A12779"/>
    <w:rsid w:val="00A131A8"/>
    <w:rsid w:val="00A1403A"/>
    <w:rsid w:val="00A14060"/>
    <w:rsid w:val="00A1416A"/>
    <w:rsid w:val="00A154E7"/>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D8"/>
    <w:rsid w:val="00A446C3"/>
    <w:rsid w:val="00A45638"/>
    <w:rsid w:val="00A46B5B"/>
    <w:rsid w:val="00A473E4"/>
    <w:rsid w:val="00A47CC6"/>
    <w:rsid w:val="00A47F95"/>
    <w:rsid w:val="00A50C5F"/>
    <w:rsid w:val="00A51563"/>
    <w:rsid w:val="00A53003"/>
    <w:rsid w:val="00A5345E"/>
    <w:rsid w:val="00A5448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46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D5C"/>
    <w:rsid w:val="00B5096F"/>
    <w:rsid w:val="00B51FF2"/>
    <w:rsid w:val="00B526DF"/>
    <w:rsid w:val="00B5315C"/>
    <w:rsid w:val="00B54F53"/>
    <w:rsid w:val="00B558B3"/>
    <w:rsid w:val="00B55B90"/>
    <w:rsid w:val="00B55BE9"/>
    <w:rsid w:val="00B560D2"/>
    <w:rsid w:val="00B5769D"/>
    <w:rsid w:val="00B57B4F"/>
    <w:rsid w:val="00B60028"/>
    <w:rsid w:val="00B60710"/>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BC7"/>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97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7B"/>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47DA5"/>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691"/>
    <w:rsid w:val="00C74B22"/>
    <w:rsid w:val="00C75299"/>
    <w:rsid w:val="00C76599"/>
    <w:rsid w:val="00C76BBA"/>
    <w:rsid w:val="00C76DE8"/>
    <w:rsid w:val="00C775F6"/>
    <w:rsid w:val="00C77744"/>
    <w:rsid w:val="00C77E48"/>
    <w:rsid w:val="00C77F78"/>
    <w:rsid w:val="00C80BE3"/>
    <w:rsid w:val="00C80EAD"/>
    <w:rsid w:val="00C83CA4"/>
    <w:rsid w:val="00C83D2F"/>
    <w:rsid w:val="00C845DE"/>
    <w:rsid w:val="00C871EF"/>
    <w:rsid w:val="00C87EF3"/>
    <w:rsid w:val="00C910E9"/>
    <w:rsid w:val="00C91B18"/>
    <w:rsid w:val="00C93857"/>
    <w:rsid w:val="00C93C88"/>
    <w:rsid w:val="00C93F3E"/>
    <w:rsid w:val="00C948FD"/>
    <w:rsid w:val="00C96367"/>
    <w:rsid w:val="00C9791E"/>
    <w:rsid w:val="00CA0156"/>
    <w:rsid w:val="00CA047A"/>
    <w:rsid w:val="00CA089A"/>
    <w:rsid w:val="00CA0B4B"/>
    <w:rsid w:val="00CA1995"/>
    <w:rsid w:val="00CA40D3"/>
    <w:rsid w:val="00CA5B19"/>
    <w:rsid w:val="00CA6115"/>
    <w:rsid w:val="00CA6A05"/>
    <w:rsid w:val="00CA7003"/>
    <w:rsid w:val="00CA76A1"/>
    <w:rsid w:val="00CB285D"/>
    <w:rsid w:val="00CB4CAC"/>
    <w:rsid w:val="00CB4E18"/>
    <w:rsid w:val="00CB690A"/>
    <w:rsid w:val="00CC0C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59"/>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09A"/>
    <w:rsid w:val="00D26EA7"/>
    <w:rsid w:val="00D27255"/>
    <w:rsid w:val="00D27516"/>
    <w:rsid w:val="00D27A9C"/>
    <w:rsid w:val="00D30686"/>
    <w:rsid w:val="00D31DC4"/>
    <w:rsid w:val="00D328F9"/>
    <w:rsid w:val="00D32C9F"/>
    <w:rsid w:val="00D32CAC"/>
    <w:rsid w:val="00D3371A"/>
    <w:rsid w:val="00D36CCD"/>
    <w:rsid w:val="00D36FD6"/>
    <w:rsid w:val="00D40041"/>
    <w:rsid w:val="00D40158"/>
    <w:rsid w:val="00D41836"/>
    <w:rsid w:val="00D4225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39B"/>
    <w:rsid w:val="00D6339A"/>
    <w:rsid w:val="00D64BFB"/>
    <w:rsid w:val="00D7050E"/>
    <w:rsid w:val="00D710EE"/>
    <w:rsid w:val="00D7132C"/>
    <w:rsid w:val="00D7174F"/>
    <w:rsid w:val="00D72284"/>
    <w:rsid w:val="00D732DF"/>
    <w:rsid w:val="00D733BE"/>
    <w:rsid w:val="00D73732"/>
    <w:rsid w:val="00D738BB"/>
    <w:rsid w:val="00D765CA"/>
    <w:rsid w:val="00D80624"/>
    <w:rsid w:val="00D80AF2"/>
    <w:rsid w:val="00D82F56"/>
    <w:rsid w:val="00D83241"/>
    <w:rsid w:val="00D841E6"/>
    <w:rsid w:val="00D849F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742"/>
    <w:rsid w:val="00DB284E"/>
    <w:rsid w:val="00DB322D"/>
    <w:rsid w:val="00DB38B6"/>
    <w:rsid w:val="00DB4D35"/>
    <w:rsid w:val="00DB5B57"/>
    <w:rsid w:val="00DB6FED"/>
    <w:rsid w:val="00DC05E2"/>
    <w:rsid w:val="00DC0A91"/>
    <w:rsid w:val="00DC1357"/>
    <w:rsid w:val="00DC2A49"/>
    <w:rsid w:val="00DC3C9F"/>
    <w:rsid w:val="00DC4247"/>
    <w:rsid w:val="00DC4A42"/>
    <w:rsid w:val="00DC5335"/>
    <w:rsid w:val="00DC57CA"/>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A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3D94"/>
    <w:rsid w:val="00E14809"/>
    <w:rsid w:val="00E15529"/>
    <w:rsid w:val="00E15C61"/>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D41"/>
    <w:rsid w:val="00E46ECD"/>
    <w:rsid w:val="00E46FFA"/>
    <w:rsid w:val="00E47632"/>
    <w:rsid w:val="00E47738"/>
    <w:rsid w:val="00E50E82"/>
    <w:rsid w:val="00E52155"/>
    <w:rsid w:val="00E52F32"/>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F7"/>
    <w:rsid w:val="00E977A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0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42E"/>
    <w:rsid w:val="00ED4AE2"/>
    <w:rsid w:val="00ED4E38"/>
    <w:rsid w:val="00ED5DA1"/>
    <w:rsid w:val="00ED7515"/>
    <w:rsid w:val="00EE11C0"/>
    <w:rsid w:val="00EE1219"/>
    <w:rsid w:val="00EE1337"/>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64"/>
    <w:rsid w:val="00F003A1"/>
    <w:rsid w:val="00F00C03"/>
    <w:rsid w:val="00F02431"/>
    <w:rsid w:val="00F02727"/>
    <w:rsid w:val="00F03889"/>
    <w:rsid w:val="00F0628A"/>
    <w:rsid w:val="00F0699E"/>
    <w:rsid w:val="00F07A65"/>
    <w:rsid w:val="00F1002C"/>
    <w:rsid w:val="00F117CA"/>
    <w:rsid w:val="00F12167"/>
    <w:rsid w:val="00F14A8A"/>
    <w:rsid w:val="00F151BF"/>
    <w:rsid w:val="00F15688"/>
    <w:rsid w:val="00F15F5D"/>
    <w:rsid w:val="00F160C2"/>
    <w:rsid w:val="00F17046"/>
    <w:rsid w:val="00F20241"/>
    <w:rsid w:val="00F20A8B"/>
    <w:rsid w:val="00F20C71"/>
    <w:rsid w:val="00F21320"/>
    <w:rsid w:val="00F218BA"/>
    <w:rsid w:val="00F22028"/>
    <w:rsid w:val="00F2234C"/>
    <w:rsid w:val="00F22CEE"/>
    <w:rsid w:val="00F237DB"/>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E89"/>
    <w:rsid w:val="00F6437E"/>
    <w:rsid w:val="00F64B9B"/>
    <w:rsid w:val="00F65A1B"/>
    <w:rsid w:val="00F66C8A"/>
    <w:rsid w:val="00F67522"/>
    <w:rsid w:val="00F67578"/>
    <w:rsid w:val="00F67C3F"/>
    <w:rsid w:val="00F7070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77"/>
    <w:rsid w:val="00FD7BCD"/>
    <w:rsid w:val="00FE1F7B"/>
    <w:rsid w:val="00FE367E"/>
    <w:rsid w:val="00FE60EB"/>
    <w:rsid w:val="00FE670B"/>
    <w:rsid w:val="00FE7296"/>
    <w:rsid w:val="00FE7DEA"/>
    <w:rsid w:val="00FF0203"/>
    <w:rsid w:val="00FF0E91"/>
    <w:rsid w:val="00FF1A27"/>
    <w:rsid w:val="00FF1B8B"/>
    <w:rsid w:val="00FF40CB"/>
    <w:rsid w:val="00FF4448"/>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B17D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9577742">
      <w:bodyDiv w:val="1"/>
      <w:marLeft w:val="0"/>
      <w:marRight w:val="0"/>
      <w:marTop w:val="0"/>
      <w:marBottom w:val="0"/>
      <w:divBdr>
        <w:top w:val="none" w:sz="0" w:space="0" w:color="auto"/>
        <w:left w:val="none" w:sz="0" w:space="0" w:color="auto"/>
        <w:bottom w:val="none" w:sz="0" w:space="0" w:color="auto"/>
        <w:right w:val="none" w:sz="0" w:space="0" w:color="auto"/>
      </w:divBdr>
      <w:divsChild>
        <w:div w:id="1243104621">
          <w:marLeft w:val="835"/>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1847523">
      <w:bodyDiv w:val="1"/>
      <w:marLeft w:val="0"/>
      <w:marRight w:val="0"/>
      <w:marTop w:val="0"/>
      <w:marBottom w:val="0"/>
      <w:divBdr>
        <w:top w:val="none" w:sz="0" w:space="0" w:color="auto"/>
        <w:left w:val="none" w:sz="0" w:space="0" w:color="auto"/>
        <w:bottom w:val="none" w:sz="0" w:space="0" w:color="auto"/>
        <w:right w:val="none" w:sz="0" w:space="0" w:color="auto"/>
      </w:divBdr>
      <w:divsChild>
        <w:div w:id="713896063">
          <w:marLeft w:val="835"/>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9705">
      <w:bodyDiv w:val="1"/>
      <w:marLeft w:val="0"/>
      <w:marRight w:val="0"/>
      <w:marTop w:val="0"/>
      <w:marBottom w:val="0"/>
      <w:divBdr>
        <w:top w:val="none" w:sz="0" w:space="0" w:color="auto"/>
        <w:left w:val="none" w:sz="0" w:space="0" w:color="auto"/>
        <w:bottom w:val="none" w:sz="0" w:space="0" w:color="auto"/>
        <w:right w:val="none" w:sz="0" w:space="0" w:color="auto"/>
      </w:divBdr>
      <w:divsChild>
        <w:div w:id="1468012968">
          <w:marLeft w:val="835"/>
          <w:marRight w:val="0"/>
          <w:marTop w:val="0"/>
          <w:marBottom w:val="60"/>
          <w:divBdr>
            <w:top w:val="none" w:sz="0" w:space="0" w:color="auto"/>
            <w:left w:val="none" w:sz="0" w:space="0" w:color="auto"/>
            <w:bottom w:val="none" w:sz="0" w:space="0" w:color="auto"/>
            <w:right w:val="none" w:sz="0" w:space="0" w:color="auto"/>
          </w:divBdr>
        </w:div>
        <w:div w:id="158808305">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782578">
      <w:bodyDiv w:val="1"/>
      <w:marLeft w:val="0"/>
      <w:marRight w:val="0"/>
      <w:marTop w:val="0"/>
      <w:marBottom w:val="0"/>
      <w:divBdr>
        <w:top w:val="none" w:sz="0" w:space="0" w:color="auto"/>
        <w:left w:val="none" w:sz="0" w:space="0" w:color="auto"/>
        <w:bottom w:val="none" w:sz="0" w:space="0" w:color="auto"/>
        <w:right w:val="none" w:sz="0" w:space="0" w:color="auto"/>
      </w:divBdr>
      <w:divsChild>
        <w:div w:id="138234868">
          <w:marLeft w:val="547"/>
          <w:marRight w:val="0"/>
          <w:marTop w:val="0"/>
          <w:marBottom w:val="60"/>
          <w:divBdr>
            <w:top w:val="none" w:sz="0" w:space="0" w:color="auto"/>
            <w:left w:val="none" w:sz="0" w:space="0" w:color="auto"/>
            <w:bottom w:val="none" w:sz="0" w:space="0" w:color="auto"/>
            <w:right w:val="none" w:sz="0" w:space="0" w:color="auto"/>
          </w:divBdr>
        </w:div>
        <w:div w:id="2062897916">
          <w:marLeft w:val="547"/>
          <w:marRight w:val="0"/>
          <w:marTop w:val="0"/>
          <w:marBottom w:val="60"/>
          <w:divBdr>
            <w:top w:val="none" w:sz="0" w:space="0" w:color="auto"/>
            <w:left w:val="none" w:sz="0" w:space="0" w:color="auto"/>
            <w:bottom w:val="none" w:sz="0" w:space="0" w:color="auto"/>
            <w:right w:val="none" w:sz="0" w:space="0" w:color="auto"/>
          </w:divBdr>
        </w:div>
        <w:div w:id="164308063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3901512">
      <w:bodyDiv w:val="1"/>
      <w:marLeft w:val="0"/>
      <w:marRight w:val="0"/>
      <w:marTop w:val="0"/>
      <w:marBottom w:val="0"/>
      <w:divBdr>
        <w:top w:val="none" w:sz="0" w:space="0" w:color="auto"/>
        <w:left w:val="none" w:sz="0" w:space="0" w:color="auto"/>
        <w:bottom w:val="none" w:sz="0" w:space="0" w:color="auto"/>
        <w:right w:val="none" w:sz="0" w:space="0" w:color="auto"/>
      </w:divBdr>
      <w:divsChild>
        <w:div w:id="169595573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527771">
      <w:bodyDiv w:val="1"/>
      <w:marLeft w:val="0"/>
      <w:marRight w:val="0"/>
      <w:marTop w:val="0"/>
      <w:marBottom w:val="0"/>
      <w:divBdr>
        <w:top w:val="none" w:sz="0" w:space="0" w:color="auto"/>
        <w:left w:val="none" w:sz="0" w:space="0" w:color="auto"/>
        <w:bottom w:val="none" w:sz="0" w:space="0" w:color="auto"/>
        <w:right w:val="none" w:sz="0" w:space="0" w:color="auto"/>
      </w:divBdr>
      <w:divsChild>
        <w:div w:id="283973764">
          <w:marLeft w:val="835"/>
          <w:marRight w:val="0"/>
          <w:marTop w:val="0"/>
          <w:marBottom w:val="60"/>
          <w:divBdr>
            <w:top w:val="none" w:sz="0" w:space="0" w:color="auto"/>
            <w:left w:val="none" w:sz="0" w:space="0" w:color="auto"/>
            <w:bottom w:val="none" w:sz="0" w:space="0" w:color="auto"/>
            <w:right w:val="none" w:sz="0" w:space="0" w:color="auto"/>
          </w:divBdr>
        </w:div>
        <w:div w:id="1621642998">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6995537">
      <w:bodyDiv w:val="1"/>
      <w:marLeft w:val="0"/>
      <w:marRight w:val="0"/>
      <w:marTop w:val="0"/>
      <w:marBottom w:val="0"/>
      <w:divBdr>
        <w:top w:val="none" w:sz="0" w:space="0" w:color="auto"/>
        <w:left w:val="none" w:sz="0" w:space="0" w:color="auto"/>
        <w:bottom w:val="none" w:sz="0" w:space="0" w:color="auto"/>
        <w:right w:val="none" w:sz="0" w:space="0" w:color="auto"/>
      </w:divBdr>
      <w:divsChild>
        <w:div w:id="1617254179">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5195966">
      <w:bodyDiv w:val="1"/>
      <w:marLeft w:val="0"/>
      <w:marRight w:val="0"/>
      <w:marTop w:val="0"/>
      <w:marBottom w:val="0"/>
      <w:divBdr>
        <w:top w:val="none" w:sz="0" w:space="0" w:color="auto"/>
        <w:left w:val="none" w:sz="0" w:space="0" w:color="auto"/>
        <w:bottom w:val="none" w:sz="0" w:space="0" w:color="auto"/>
        <w:right w:val="none" w:sz="0" w:space="0" w:color="auto"/>
      </w:divBdr>
      <w:divsChild>
        <w:div w:id="851994737">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957649">
      <w:bodyDiv w:val="1"/>
      <w:marLeft w:val="0"/>
      <w:marRight w:val="0"/>
      <w:marTop w:val="0"/>
      <w:marBottom w:val="0"/>
      <w:divBdr>
        <w:top w:val="none" w:sz="0" w:space="0" w:color="auto"/>
        <w:left w:val="none" w:sz="0" w:space="0" w:color="auto"/>
        <w:bottom w:val="none" w:sz="0" w:space="0" w:color="auto"/>
        <w:right w:val="none" w:sz="0" w:space="0" w:color="auto"/>
      </w:divBdr>
      <w:divsChild>
        <w:div w:id="1688369710">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E1B7026-0F44-45A4-A63E-FB61E54E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949</Words>
  <Characters>5414</Characters>
  <Application>Microsoft Office Word</Application>
  <DocSecurity>0</DocSecurity>
  <Lines>45</Lines>
  <Paragraphs>12</Paragraphs>
  <ScaleCrop>false</ScaleCrop>
  <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15</cp:revision>
  <dcterms:created xsi:type="dcterms:W3CDTF">2024-01-12T12:25:00Z</dcterms:created>
  <dcterms:modified xsi:type="dcterms:W3CDTF">2024-02-16T15:14:00Z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(3)/Ry5PbsKNiFgevwRZ1H758eoajGIw+xhgN5BOBrQQ43TddyPCAiFUNHMDBCxegQB/Ao40TZP
PIJ1gRf9ExSNotiWyiFSNZxejpUxTQo3vNdRvZyn04NjPtgqNcjb3xDWYtECHFCfDbGhhpc6
OOo6WFThxSLuc8SnWykZ6RIzNEDDFExpNAtL+LzstWjSdNJZyP9Zixn9uH6DFommwMfuHFYp
PvV5bAZvAckOU41It7</vt:lpwstr>
  </property>
  <property fmtid="{D5CDD505-2E9C-101B-9397-08002B2CF9AE}" pid="3" name="_2015_ms_pID_7253431">
    <vt:lpwstr>wtR7NWDWXdPIq/uAToW61TcEvULyVPY+CiVwt+Iki8pQJrZrDt1tIY
F6nUQA6yR7vL9PB14N0akYBgKuytFNg4qkx3CdrCfr6jusiwfq+WIQRI1dbll1igQDkOotVb
jn0GgITEFTYka+nzORctnzmGXbm8s6X2P6KV7CgoUx4ccAJcXzeaytK+FPRbFmWw5vge8r19
IKlzp/ET2ySVVz8DxrDbwKqFxl6IVT7iMi10</vt:lpwstr>
  </property>
  <property fmtid="{D5CDD505-2E9C-101B-9397-08002B2CF9AE}" pid="4" name="_2015_ms_pID_7253432">
    <vt:lpwstr>fnExsOq8zwF/rBn9ktMZIQY=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1707797916</vt:lpwstr>
  </property>
</Properties>
</file>